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D79CF3" w14:textId="77777777" w:rsidR="001955C5" w:rsidRDefault="001955C5" w:rsidP="00984787">
      <w:pPr>
        <w:jc w:val="center"/>
        <w:rPr>
          <w:b/>
          <w:color w:val="1F3864" w:themeColor="accent1" w:themeShade="80"/>
          <w:sz w:val="32"/>
        </w:rPr>
      </w:pPr>
    </w:p>
    <w:p w14:paraId="41D25851" w14:textId="77777777" w:rsidR="003748E6" w:rsidRPr="008D0192" w:rsidRDefault="003748E6" w:rsidP="003748E6">
      <w:pPr>
        <w:jc w:val="center"/>
        <w:rPr>
          <w:rFonts w:ascii="Calibri" w:hAnsi="Calibri"/>
          <w:b/>
          <w:sz w:val="28"/>
          <w:szCs w:val="28"/>
        </w:rPr>
      </w:pPr>
      <w:r w:rsidRPr="008D0192">
        <w:rPr>
          <w:rFonts w:ascii="Calibri" w:hAnsi="Calibri"/>
          <w:b/>
          <w:sz w:val="28"/>
          <w:szCs w:val="28"/>
        </w:rPr>
        <w:t>Susquehanna Workforce Innovation Partnership (SWIP) Quarterly Meeting</w:t>
      </w:r>
    </w:p>
    <w:p w14:paraId="3D92E66E" w14:textId="77777777" w:rsidR="003748E6" w:rsidRPr="008D0192" w:rsidRDefault="003748E6" w:rsidP="003748E6">
      <w:pPr>
        <w:jc w:val="center"/>
        <w:rPr>
          <w:rFonts w:ascii="Calibri" w:hAnsi="Calibri"/>
          <w:sz w:val="28"/>
          <w:szCs w:val="28"/>
        </w:rPr>
      </w:pPr>
      <w:r>
        <w:rPr>
          <w:rFonts w:ascii="Calibri" w:hAnsi="Calibri"/>
          <w:sz w:val="28"/>
          <w:szCs w:val="28"/>
        </w:rPr>
        <w:t>August 14, 2018 • 2 p.m. – 4 p.m.</w:t>
      </w:r>
    </w:p>
    <w:p w14:paraId="479EDCFB" w14:textId="77777777" w:rsidR="003748E6" w:rsidRDefault="003748E6" w:rsidP="003748E6">
      <w:pPr>
        <w:jc w:val="center"/>
        <w:rPr>
          <w:rFonts w:ascii="Calibri" w:hAnsi="Calibri"/>
          <w:i/>
          <w:szCs w:val="28"/>
        </w:rPr>
      </w:pPr>
      <w:r w:rsidRPr="008D0192">
        <w:rPr>
          <w:rFonts w:ascii="Calibri" w:hAnsi="Calibri"/>
          <w:i/>
          <w:szCs w:val="28"/>
        </w:rPr>
        <w:t xml:space="preserve">Hosted by </w:t>
      </w:r>
      <w:r>
        <w:rPr>
          <w:rFonts w:ascii="Calibri" w:hAnsi="Calibri"/>
          <w:i/>
          <w:szCs w:val="28"/>
        </w:rPr>
        <w:t>Cecil College at Elkton Station</w:t>
      </w:r>
    </w:p>
    <w:p w14:paraId="34906CEA" w14:textId="77777777" w:rsidR="003748E6" w:rsidRDefault="003748E6" w:rsidP="003748E6">
      <w:pPr>
        <w:jc w:val="center"/>
        <w:rPr>
          <w:rFonts w:ascii="Calibri" w:hAnsi="Calibri"/>
          <w:i/>
          <w:szCs w:val="28"/>
        </w:rPr>
      </w:pPr>
    </w:p>
    <w:p w14:paraId="23AF1DC8" w14:textId="77777777" w:rsidR="003748E6" w:rsidRDefault="003748E6" w:rsidP="003748E6">
      <w:pPr>
        <w:rPr>
          <w:rFonts w:ascii="Calibri" w:hAnsi="Calibri"/>
          <w:szCs w:val="28"/>
        </w:rPr>
      </w:pPr>
    </w:p>
    <w:p w14:paraId="10165428" w14:textId="77777777" w:rsidR="003748E6" w:rsidRDefault="003748E6" w:rsidP="003748E6">
      <w:pPr>
        <w:rPr>
          <w:rFonts w:ascii="Calibri" w:hAnsi="Calibri"/>
          <w:szCs w:val="28"/>
        </w:rPr>
      </w:pPr>
      <w:r w:rsidRPr="00142BCE">
        <w:rPr>
          <w:rFonts w:ascii="Calibri" w:hAnsi="Calibri"/>
          <w:b/>
          <w:szCs w:val="28"/>
          <w:u w:val="single"/>
        </w:rPr>
        <w:t>Introductions:</w:t>
      </w:r>
      <w:r w:rsidRPr="00142BCE">
        <w:rPr>
          <w:rFonts w:ascii="Calibri" w:hAnsi="Calibri"/>
          <w:szCs w:val="28"/>
        </w:rPr>
        <w:t xml:space="preserve"> </w:t>
      </w:r>
    </w:p>
    <w:p w14:paraId="43A7357C" w14:textId="77777777" w:rsidR="003748E6" w:rsidRPr="0054417C" w:rsidRDefault="003748E6" w:rsidP="003748E6">
      <w:pPr>
        <w:rPr>
          <w:rFonts w:ascii="Calibri" w:hAnsi="Calibri"/>
          <w:szCs w:val="28"/>
        </w:rPr>
      </w:pPr>
      <w:r w:rsidRPr="00142BCE">
        <w:rPr>
          <w:rFonts w:ascii="Calibri" w:hAnsi="Calibri"/>
          <w:szCs w:val="28"/>
        </w:rPr>
        <w:t xml:space="preserve">The meeting kicked off with introductions and participants were asked to </w:t>
      </w:r>
      <w:r>
        <w:rPr>
          <w:rFonts w:ascii="Calibri" w:hAnsi="Calibri"/>
          <w:szCs w:val="28"/>
        </w:rPr>
        <w:t>identify one thing that is new or has changed in their work environment.</w:t>
      </w:r>
    </w:p>
    <w:p w14:paraId="00BB9D4F" w14:textId="77777777" w:rsidR="003748E6" w:rsidRDefault="003748E6" w:rsidP="003748E6">
      <w:pPr>
        <w:rPr>
          <w:rFonts w:ascii="Calibri" w:hAnsi="Calibri"/>
          <w:szCs w:val="28"/>
        </w:rPr>
      </w:pPr>
    </w:p>
    <w:p w14:paraId="388E8936" w14:textId="77777777" w:rsidR="003748E6" w:rsidRPr="00ED20B1" w:rsidRDefault="003748E6" w:rsidP="003748E6">
      <w:pPr>
        <w:rPr>
          <w:rFonts w:ascii="Calibri" w:hAnsi="Calibri"/>
          <w:b/>
          <w:szCs w:val="28"/>
          <w:u w:val="single"/>
        </w:rPr>
      </w:pPr>
      <w:r w:rsidRPr="00ED20B1">
        <w:rPr>
          <w:rFonts w:ascii="Calibri" w:hAnsi="Calibri"/>
          <w:b/>
          <w:szCs w:val="28"/>
          <w:u w:val="single"/>
        </w:rPr>
        <w:t>Attendees:</w:t>
      </w:r>
    </w:p>
    <w:p w14:paraId="4F32A838" w14:textId="17AB3BDD" w:rsidR="003748E6" w:rsidRPr="00ED20B1" w:rsidRDefault="003748E6" w:rsidP="003748E6">
      <w:pPr>
        <w:pStyle w:val="ListParagraph"/>
        <w:numPr>
          <w:ilvl w:val="0"/>
          <w:numId w:val="12"/>
        </w:numPr>
        <w:rPr>
          <w:rFonts w:ascii="Calibri" w:hAnsi="Calibri"/>
          <w:szCs w:val="28"/>
        </w:rPr>
      </w:pPr>
      <w:r w:rsidRPr="00ED20B1">
        <w:rPr>
          <w:rFonts w:ascii="Calibri" w:hAnsi="Calibri"/>
          <w:szCs w:val="28"/>
        </w:rPr>
        <w:t>Alyssa Bonser (DORS)</w:t>
      </w:r>
      <w:r>
        <w:rPr>
          <w:rFonts w:ascii="Calibri" w:hAnsi="Calibri"/>
          <w:szCs w:val="28"/>
        </w:rPr>
        <w:t>, Miles Dean (Cecil College),</w:t>
      </w:r>
      <w:r w:rsidRPr="00ED20B1">
        <w:rPr>
          <w:rFonts w:ascii="Calibri" w:hAnsi="Calibri"/>
          <w:szCs w:val="28"/>
        </w:rPr>
        <w:t xml:space="preserve"> Debra Stevens (Cecil College), Cora </w:t>
      </w:r>
      <w:proofErr w:type="spellStart"/>
      <w:r w:rsidRPr="00ED20B1">
        <w:rPr>
          <w:rFonts w:ascii="Calibri" w:hAnsi="Calibri"/>
          <w:szCs w:val="28"/>
        </w:rPr>
        <w:t>Grishkot</w:t>
      </w:r>
      <w:proofErr w:type="spellEnd"/>
      <w:r w:rsidRPr="00ED20B1">
        <w:rPr>
          <w:rFonts w:ascii="Calibri" w:hAnsi="Calibri"/>
          <w:szCs w:val="28"/>
        </w:rPr>
        <w:t xml:space="preserve"> (HCDSS), Clara Henry (SWN-UC), </w:t>
      </w:r>
      <w:r>
        <w:rPr>
          <w:rFonts w:ascii="Calibri" w:hAnsi="Calibri"/>
          <w:szCs w:val="28"/>
        </w:rPr>
        <w:t xml:space="preserve">Sandi Johnson (HCDSS), Bruce England (SWN), </w:t>
      </w:r>
      <w:r w:rsidRPr="00ED20B1">
        <w:rPr>
          <w:rFonts w:ascii="Calibri" w:hAnsi="Calibri"/>
          <w:szCs w:val="28"/>
        </w:rPr>
        <w:t>Dorothea Phillips (Cecil DSS), Judy Potter-Brown</w:t>
      </w:r>
      <w:r>
        <w:rPr>
          <w:rFonts w:ascii="Calibri" w:hAnsi="Calibri"/>
          <w:szCs w:val="28"/>
        </w:rPr>
        <w:t xml:space="preserve"> (Wage Connection),</w:t>
      </w:r>
      <w:r w:rsidRPr="00ED20B1">
        <w:rPr>
          <w:rFonts w:ascii="Calibri" w:hAnsi="Calibri"/>
          <w:szCs w:val="28"/>
        </w:rPr>
        <w:t xml:space="preserve"> Linda Siegel (SWN), </w:t>
      </w:r>
      <w:r>
        <w:rPr>
          <w:rFonts w:ascii="Calibri" w:hAnsi="Calibri"/>
          <w:szCs w:val="28"/>
        </w:rPr>
        <w:t xml:space="preserve">Carolyn Fletcher (Cecil), Sharon Miller (DLLR), </w:t>
      </w:r>
      <w:proofErr w:type="spellStart"/>
      <w:r>
        <w:rPr>
          <w:rFonts w:ascii="Calibri" w:hAnsi="Calibri"/>
          <w:szCs w:val="28"/>
        </w:rPr>
        <w:t>Mischelle</w:t>
      </w:r>
      <w:proofErr w:type="spellEnd"/>
      <w:r>
        <w:rPr>
          <w:rFonts w:ascii="Calibri" w:hAnsi="Calibri"/>
          <w:szCs w:val="28"/>
        </w:rPr>
        <w:t xml:space="preserve"> Williams (Cecil DSS), Nicole Parr (CCPS), Colleen </w:t>
      </w:r>
      <w:proofErr w:type="spellStart"/>
      <w:r>
        <w:rPr>
          <w:rFonts w:ascii="Calibri" w:hAnsi="Calibri"/>
          <w:szCs w:val="28"/>
        </w:rPr>
        <w:t>Flewelling</w:t>
      </w:r>
      <w:proofErr w:type="spellEnd"/>
      <w:r>
        <w:rPr>
          <w:rFonts w:ascii="Calibri" w:hAnsi="Calibri"/>
          <w:szCs w:val="28"/>
        </w:rPr>
        <w:t xml:space="preserve"> (Cecil College), Pam </w:t>
      </w:r>
      <w:proofErr w:type="spellStart"/>
      <w:r>
        <w:rPr>
          <w:rFonts w:ascii="Calibri" w:hAnsi="Calibri"/>
          <w:szCs w:val="28"/>
        </w:rPr>
        <w:t>Karwowski</w:t>
      </w:r>
      <w:proofErr w:type="spellEnd"/>
      <w:r>
        <w:rPr>
          <w:rFonts w:ascii="Calibri" w:hAnsi="Calibri"/>
          <w:szCs w:val="28"/>
        </w:rPr>
        <w:t xml:space="preserve"> (HCC)</w:t>
      </w:r>
      <w:r w:rsidR="00A8474E">
        <w:rPr>
          <w:rFonts w:ascii="Calibri" w:hAnsi="Calibri"/>
          <w:szCs w:val="28"/>
        </w:rPr>
        <w:t>, Gwen Haney (SSA-i</w:t>
      </w:r>
      <w:bookmarkStart w:id="0" w:name="_GoBack"/>
      <w:bookmarkEnd w:id="0"/>
      <w:r w:rsidR="00A8474E">
        <w:rPr>
          <w:rFonts w:ascii="Calibri" w:hAnsi="Calibri"/>
          <w:szCs w:val="28"/>
        </w:rPr>
        <w:t>)</w:t>
      </w:r>
    </w:p>
    <w:p w14:paraId="656C5C36" w14:textId="77777777" w:rsidR="003748E6" w:rsidRPr="00ED20B1" w:rsidRDefault="003748E6" w:rsidP="003748E6">
      <w:pPr>
        <w:pStyle w:val="ListParagraph"/>
        <w:numPr>
          <w:ilvl w:val="0"/>
          <w:numId w:val="11"/>
        </w:numPr>
        <w:rPr>
          <w:rFonts w:ascii="Calibri" w:hAnsi="Calibri"/>
          <w:szCs w:val="28"/>
        </w:rPr>
      </w:pPr>
      <w:r>
        <w:rPr>
          <w:rFonts w:ascii="Calibri" w:hAnsi="Calibri"/>
          <w:szCs w:val="28"/>
        </w:rPr>
        <w:t>SWIP Facilitators were</w:t>
      </w:r>
      <w:r w:rsidRPr="00ED20B1">
        <w:rPr>
          <w:rFonts w:ascii="Calibri" w:hAnsi="Calibri"/>
          <w:szCs w:val="28"/>
        </w:rPr>
        <w:t xml:space="preserve"> Joan Michel and Sandy Cormack</w:t>
      </w:r>
    </w:p>
    <w:p w14:paraId="5496F6A1" w14:textId="77777777" w:rsidR="003748E6" w:rsidRDefault="003748E6" w:rsidP="00964D56">
      <w:pPr>
        <w:ind w:left="720" w:hanging="720"/>
        <w:rPr>
          <w:b/>
          <w:szCs w:val="28"/>
        </w:rPr>
      </w:pPr>
    </w:p>
    <w:p w14:paraId="23AD07F4" w14:textId="030B57D9" w:rsidR="00517995" w:rsidRDefault="00F81E71" w:rsidP="00964D56">
      <w:pPr>
        <w:ind w:left="720" w:hanging="720"/>
        <w:rPr>
          <w:b/>
          <w:szCs w:val="28"/>
        </w:rPr>
      </w:pPr>
      <w:r>
        <w:rPr>
          <w:b/>
          <w:szCs w:val="28"/>
        </w:rPr>
        <w:t>Susquehanna Workforce System: Reflection</w:t>
      </w:r>
      <w:r w:rsidR="00394511">
        <w:rPr>
          <w:b/>
          <w:szCs w:val="28"/>
        </w:rPr>
        <w:t xml:space="preserve"> and Discussion</w:t>
      </w:r>
    </w:p>
    <w:p w14:paraId="33712536" w14:textId="5DD2654A" w:rsidR="002B2B40" w:rsidRPr="003748E6" w:rsidRDefault="003748E6" w:rsidP="003748E6">
      <w:pPr>
        <w:pStyle w:val="ListParagraph"/>
        <w:numPr>
          <w:ilvl w:val="0"/>
          <w:numId w:val="13"/>
        </w:numPr>
        <w:rPr>
          <w:szCs w:val="28"/>
        </w:rPr>
      </w:pPr>
      <w:r w:rsidRPr="003748E6">
        <w:rPr>
          <w:b/>
          <w:szCs w:val="28"/>
        </w:rPr>
        <w:t>Workforce System Roles:</w:t>
      </w:r>
      <w:r>
        <w:rPr>
          <w:szCs w:val="28"/>
        </w:rPr>
        <w:t xml:space="preserve"> </w:t>
      </w:r>
      <w:r w:rsidRPr="003748E6">
        <w:rPr>
          <w:szCs w:val="28"/>
        </w:rPr>
        <w:t>Because of numerous comments about lack of commonality in missions among partners, the facilitators wanted to give partners an opportunity to identify their role in the workforce system</w:t>
      </w:r>
      <w:r>
        <w:rPr>
          <w:szCs w:val="28"/>
        </w:rPr>
        <w:t xml:space="preserve"> and explore overlaps with other agencies</w:t>
      </w:r>
      <w:r w:rsidRPr="003748E6">
        <w:rPr>
          <w:szCs w:val="28"/>
        </w:rPr>
        <w:t>. A graphic was used to describe each level of impact from the individual to the global and we discussed the organizations’ roles. See below.</w:t>
      </w:r>
    </w:p>
    <w:p w14:paraId="71AA1497" w14:textId="25147A92" w:rsidR="003748E6" w:rsidRPr="003748E6" w:rsidRDefault="003748E6" w:rsidP="003748E6">
      <w:pPr>
        <w:pStyle w:val="ListParagraph"/>
        <w:rPr>
          <w:szCs w:val="28"/>
        </w:rPr>
      </w:pPr>
      <w:r>
        <w:rPr>
          <w:noProof/>
        </w:rPr>
        <w:drawing>
          <wp:inline distT="0" distB="0" distL="0" distR="0" wp14:anchorId="68008401" wp14:editId="7BFEDCA6">
            <wp:extent cx="3629891" cy="27224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kforce graphic.png"/>
                    <pic:cNvPicPr/>
                  </pic:nvPicPr>
                  <pic:blipFill>
                    <a:blip r:embed="rId7"/>
                    <a:stretch>
                      <a:fillRect/>
                    </a:stretch>
                  </pic:blipFill>
                  <pic:spPr>
                    <a:xfrm>
                      <a:off x="0" y="0"/>
                      <a:ext cx="3644693" cy="2733522"/>
                    </a:xfrm>
                    <a:prstGeom prst="rect">
                      <a:avLst/>
                    </a:prstGeom>
                  </pic:spPr>
                </pic:pic>
              </a:graphicData>
            </a:graphic>
          </wp:inline>
        </w:drawing>
      </w:r>
    </w:p>
    <w:p w14:paraId="1AB918C5" w14:textId="1D90C913" w:rsidR="003748E6" w:rsidRDefault="003748E6" w:rsidP="003748E6">
      <w:pPr>
        <w:pStyle w:val="ListParagraph"/>
        <w:numPr>
          <w:ilvl w:val="0"/>
          <w:numId w:val="13"/>
        </w:numPr>
        <w:rPr>
          <w:szCs w:val="28"/>
        </w:rPr>
      </w:pPr>
      <w:r>
        <w:rPr>
          <w:szCs w:val="28"/>
        </w:rPr>
        <w:lastRenderedPageBreak/>
        <w:t xml:space="preserve">Areas of integration: </w:t>
      </w:r>
      <w:r w:rsidRPr="003748E6">
        <w:rPr>
          <w:szCs w:val="28"/>
        </w:rPr>
        <w:t>We then discussed potential areas of integration</w:t>
      </w:r>
      <w:r>
        <w:rPr>
          <w:szCs w:val="28"/>
        </w:rPr>
        <w:t xml:space="preserve"> for the workforce system</w:t>
      </w:r>
      <w:r w:rsidRPr="003748E6">
        <w:rPr>
          <w:szCs w:val="28"/>
        </w:rPr>
        <w:t>, for instance in training – places where training doesn’t exist and places where multiple trainings on the same topic are taking place.</w:t>
      </w:r>
      <w:r>
        <w:rPr>
          <w:szCs w:val="28"/>
        </w:rPr>
        <w:t xml:space="preserve"> </w:t>
      </w:r>
      <w:r w:rsidRPr="003748E6">
        <w:rPr>
          <w:szCs w:val="28"/>
        </w:rPr>
        <w:t>Where can cost savings occur because of integration among agencies? Where can more seamless service be provided?</w:t>
      </w:r>
      <w:r>
        <w:rPr>
          <w:szCs w:val="28"/>
        </w:rPr>
        <w:t xml:space="preserve"> What opportunities are in front of us?</w:t>
      </w:r>
    </w:p>
    <w:p w14:paraId="567E9D37" w14:textId="04ED1036" w:rsidR="003748E6" w:rsidRDefault="003748E6" w:rsidP="003748E6">
      <w:pPr>
        <w:pStyle w:val="ListParagraph"/>
        <w:numPr>
          <w:ilvl w:val="0"/>
          <w:numId w:val="13"/>
        </w:numPr>
        <w:rPr>
          <w:szCs w:val="28"/>
        </w:rPr>
      </w:pPr>
      <w:r>
        <w:rPr>
          <w:szCs w:val="28"/>
        </w:rPr>
        <w:t>Comments from the May-July 2018 survey were examined</w:t>
      </w:r>
      <w:r w:rsidR="00C55C0E">
        <w:rPr>
          <w:szCs w:val="28"/>
        </w:rPr>
        <w:t xml:space="preserve">. We discussed barriers that arose and prioritized them as actionable or </w:t>
      </w:r>
      <w:proofErr w:type="gramStart"/>
      <w:r w:rsidR="00C55C0E">
        <w:rPr>
          <w:szCs w:val="28"/>
        </w:rPr>
        <w:t>not, and</w:t>
      </w:r>
      <w:proofErr w:type="gramEnd"/>
      <w:r w:rsidR="00C55C0E">
        <w:rPr>
          <w:szCs w:val="28"/>
        </w:rPr>
        <w:t xml:space="preserve"> assessed the priority of each barrier as an issue to address as a system. Among all barriers identified, those deemed both actionable and a priority are listed below.</w:t>
      </w:r>
    </w:p>
    <w:p w14:paraId="3A4106F2" w14:textId="33C28615" w:rsidR="00C55C0E" w:rsidRDefault="00C55C0E" w:rsidP="003748E6">
      <w:pPr>
        <w:pStyle w:val="ListParagraph"/>
        <w:numPr>
          <w:ilvl w:val="2"/>
          <w:numId w:val="13"/>
        </w:numPr>
        <w:rPr>
          <w:szCs w:val="28"/>
        </w:rPr>
      </w:pPr>
      <w:r>
        <w:rPr>
          <w:szCs w:val="28"/>
        </w:rPr>
        <w:t>Data Sharing</w:t>
      </w:r>
    </w:p>
    <w:p w14:paraId="2F0CA932" w14:textId="495AC4E9" w:rsidR="00D34B24" w:rsidRPr="00C55C0E" w:rsidRDefault="00322737" w:rsidP="00C55C0E">
      <w:pPr>
        <w:pStyle w:val="ListParagraph"/>
        <w:numPr>
          <w:ilvl w:val="3"/>
          <w:numId w:val="11"/>
        </w:numPr>
        <w:rPr>
          <w:i/>
          <w:szCs w:val="28"/>
        </w:rPr>
      </w:pPr>
      <w:r w:rsidRPr="00C55C0E">
        <w:rPr>
          <w:i/>
          <w:szCs w:val="28"/>
        </w:rPr>
        <w:t xml:space="preserve">A hindrance is that data is hard or impossible to share on clients that we serve. So many rules on confidentiality and we all have different requirements. Jump through a lot of hoops just to have a conversation about a particular client. If we had ability to confidentially and prudently share relevant info with partners, this would go a long way. </w:t>
      </w:r>
    </w:p>
    <w:p w14:paraId="00CCBC27" w14:textId="7D1F7255" w:rsidR="00C55C0E" w:rsidRDefault="00C55C0E" w:rsidP="003748E6">
      <w:pPr>
        <w:pStyle w:val="ListParagraph"/>
        <w:numPr>
          <w:ilvl w:val="2"/>
          <w:numId w:val="13"/>
        </w:numPr>
        <w:rPr>
          <w:szCs w:val="28"/>
        </w:rPr>
      </w:pPr>
      <w:r>
        <w:rPr>
          <w:szCs w:val="28"/>
        </w:rPr>
        <w:t>Partner Tunnel Vision</w:t>
      </w:r>
    </w:p>
    <w:p w14:paraId="13C3BE0E" w14:textId="2D5714FB" w:rsidR="00D34B24" w:rsidRPr="00C55C0E" w:rsidRDefault="00322737" w:rsidP="00C55C0E">
      <w:pPr>
        <w:pStyle w:val="ListParagraph"/>
        <w:numPr>
          <w:ilvl w:val="3"/>
          <w:numId w:val="11"/>
        </w:numPr>
        <w:rPr>
          <w:i/>
          <w:szCs w:val="28"/>
        </w:rPr>
      </w:pPr>
      <w:r w:rsidRPr="00C55C0E">
        <w:rPr>
          <w:i/>
          <w:szCs w:val="28"/>
        </w:rPr>
        <w:t>Ever</w:t>
      </w:r>
      <w:r w:rsidR="00C55C0E" w:rsidRPr="00C55C0E">
        <w:rPr>
          <w:i/>
          <w:szCs w:val="28"/>
        </w:rPr>
        <w:t xml:space="preserve">yone is focused on own mission. </w:t>
      </w:r>
      <w:r w:rsidRPr="00C55C0E">
        <w:rPr>
          <w:i/>
          <w:szCs w:val="28"/>
        </w:rPr>
        <w:t xml:space="preserve">Hard to step outside that. How do we work together to accomplish goal while staying within our program guidelines, which don’t always </w:t>
      </w:r>
      <w:proofErr w:type="gramStart"/>
      <w:r w:rsidRPr="00C55C0E">
        <w:rPr>
          <w:i/>
          <w:szCs w:val="28"/>
        </w:rPr>
        <w:t>match.</w:t>
      </w:r>
      <w:proofErr w:type="gramEnd"/>
      <w:r w:rsidRPr="00C55C0E">
        <w:rPr>
          <w:i/>
          <w:szCs w:val="28"/>
        </w:rPr>
        <w:t xml:space="preserve"> Priorities are different and so vast among partners. Competing goals. </w:t>
      </w:r>
    </w:p>
    <w:p w14:paraId="450D6135" w14:textId="77777777" w:rsidR="00C55C0E" w:rsidRPr="00C55C0E" w:rsidRDefault="00C55C0E" w:rsidP="00C55C0E">
      <w:pPr>
        <w:pStyle w:val="ListParagraph"/>
        <w:numPr>
          <w:ilvl w:val="3"/>
          <w:numId w:val="11"/>
        </w:numPr>
        <w:rPr>
          <w:i/>
          <w:szCs w:val="28"/>
        </w:rPr>
      </w:pPr>
      <w:r w:rsidRPr="00C55C0E">
        <w:rPr>
          <w:i/>
          <w:szCs w:val="28"/>
        </w:rPr>
        <w:t xml:space="preserve">Everyone has their own mission. How do we work together to accomplish goal while staying within our program guidelines, which don’t always match? Priorities are different and so vast among partners. We have competing goals. </w:t>
      </w:r>
    </w:p>
    <w:p w14:paraId="75F8F914" w14:textId="7DA5F237" w:rsidR="00C55C0E" w:rsidRDefault="00C55C0E" w:rsidP="003748E6">
      <w:pPr>
        <w:pStyle w:val="ListParagraph"/>
        <w:numPr>
          <w:ilvl w:val="2"/>
          <w:numId w:val="13"/>
        </w:numPr>
        <w:rPr>
          <w:szCs w:val="28"/>
        </w:rPr>
      </w:pPr>
      <w:r>
        <w:rPr>
          <w:szCs w:val="28"/>
        </w:rPr>
        <w:t>Partner Lateral Communication/Situational Awareness</w:t>
      </w:r>
    </w:p>
    <w:p w14:paraId="7A737E28" w14:textId="77777777" w:rsidR="00C55C0E" w:rsidRPr="00C55C0E" w:rsidRDefault="00322737" w:rsidP="00C55C0E">
      <w:pPr>
        <w:pStyle w:val="ListParagraph"/>
        <w:numPr>
          <w:ilvl w:val="3"/>
          <w:numId w:val="22"/>
        </w:numPr>
        <w:rPr>
          <w:i/>
          <w:szCs w:val="28"/>
        </w:rPr>
      </w:pPr>
      <w:r w:rsidRPr="00C55C0E">
        <w:rPr>
          <w:i/>
          <w:szCs w:val="28"/>
        </w:rPr>
        <w:t xml:space="preserve">Are we actually working together? Are we really getting calls from folks who need services? Are our partners aware enough to know how to refer people? </w:t>
      </w:r>
    </w:p>
    <w:p w14:paraId="01CF610C" w14:textId="0BCAB44C" w:rsidR="00C55C0E" w:rsidRPr="00C55C0E" w:rsidRDefault="00C55C0E" w:rsidP="00C55C0E">
      <w:pPr>
        <w:pStyle w:val="ListParagraph"/>
        <w:numPr>
          <w:ilvl w:val="3"/>
          <w:numId w:val="22"/>
        </w:numPr>
        <w:rPr>
          <w:i/>
          <w:szCs w:val="28"/>
        </w:rPr>
      </w:pPr>
      <w:r w:rsidRPr="00C55C0E">
        <w:rPr>
          <w:i/>
          <w:szCs w:val="28"/>
        </w:rPr>
        <w:t xml:space="preserve">Re-entry: access to bonding program. Trying to make bonding program easier to access </w:t>
      </w:r>
    </w:p>
    <w:p w14:paraId="6C1D2DAC" w14:textId="259F8655" w:rsidR="00D34B24" w:rsidRPr="003748E6" w:rsidRDefault="00C55C0E" w:rsidP="00C55C0E">
      <w:pPr>
        <w:pStyle w:val="ListParagraph"/>
        <w:numPr>
          <w:ilvl w:val="2"/>
          <w:numId w:val="13"/>
        </w:numPr>
        <w:rPr>
          <w:szCs w:val="28"/>
        </w:rPr>
      </w:pPr>
      <w:r>
        <w:rPr>
          <w:szCs w:val="28"/>
        </w:rPr>
        <w:t>S</w:t>
      </w:r>
      <w:r w:rsidR="00322737" w:rsidRPr="003748E6">
        <w:rPr>
          <w:szCs w:val="28"/>
        </w:rPr>
        <w:t>elf-esteem</w:t>
      </w:r>
    </w:p>
    <w:p w14:paraId="663C16D4" w14:textId="77777777" w:rsidR="00C55C0E" w:rsidRDefault="00C55C0E" w:rsidP="00964D56">
      <w:pPr>
        <w:ind w:left="720" w:hanging="720"/>
        <w:rPr>
          <w:b/>
          <w:szCs w:val="28"/>
        </w:rPr>
      </w:pPr>
    </w:p>
    <w:p w14:paraId="6887268E" w14:textId="495AC330" w:rsidR="00F81E71" w:rsidRPr="00C55C0E" w:rsidRDefault="00F81E71" w:rsidP="00C55C0E">
      <w:pPr>
        <w:ind w:left="720" w:hanging="720"/>
        <w:rPr>
          <w:b/>
          <w:szCs w:val="28"/>
          <w:u w:val="single"/>
        </w:rPr>
      </w:pPr>
      <w:r w:rsidRPr="00C55C0E">
        <w:rPr>
          <w:b/>
          <w:szCs w:val="28"/>
          <w:u w:val="single"/>
        </w:rPr>
        <w:t xml:space="preserve">Goals and action plan for </w:t>
      </w:r>
      <w:r w:rsidR="00AA34B8" w:rsidRPr="00C55C0E">
        <w:rPr>
          <w:b/>
          <w:szCs w:val="28"/>
          <w:u w:val="single"/>
        </w:rPr>
        <w:t>FY</w:t>
      </w:r>
      <w:r w:rsidRPr="00C55C0E">
        <w:rPr>
          <w:b/>
          <w:szCs w:val="28"/>
          <w:u w:val="single"/>
        </w:rPr>
        <w:t xml:space="preserve">2019 </w:t>
      </w:r>
    </w:p>
    <w:p w14:paraId="7438658C" w14:textId="647A71F5" w:rsidR="00C55C0E" w:rsidRPr="00C55C0E" w:rsidRDefault="00C55C0E" w:rsidP="00C55C0E">
      <w:pPr>
        <w:rPr>
          <w:szCs w:val="28"/>
        </w:rPr>
      </w:pPr>
      <w:r w:rsidRPr="00C55C0E">
        <w:rPr>
          <w:szCs w:val="28"/>
        </w:rPr>
        <w:t xml:space="preserve">SWIP reviewed and revised the draft Action Plan for FY2019. The Action plan was organized in alignment with the Maryland State Benchmarks, which has five strategic goals. SWIP chose </w:t>
      </w:r>
      <w:r>
        <w:rPr>
          <w:szCs w:val="28"/>
        </w:rPr>
        <w:t>three</w:t>
      </w:r>
      <w:r w:rsidRPr="00C55C0E">
        <w:rPr>
          <w:szCs w:val="28"/>
        </w:rPr>
        <w:t xml:space="preserve"> Action Steps to focus on during the first half of FY2019. These are:</w:t>
      </w:r>
    </w:p>
    <w:p w14:paraId="7869AD90" w14:textId="385C616A" w:rsidR="00C55C0E" w:rsidRPr="00C55C0E" w:rsidRDefault="00C55C0E" w:rsidP="00C55C0E">
      <w:pPr>
        <w:pStyle w:val="ListParagraph"/>
        <w:numPr>
          <w:ilvl w:val="0"/>
          <w:numId w:val="24"/>
        </w:numPr>
        <w:rPr>
          <w:rFonts w:ascii="Calibri" w:hAnsi="Calibri"/>
          <w:color w:val="000000" w:themeColor="text1"/>
        </w:rPr>
      </w:pPr>
      <w:r w:rsidRPr="00C55C0E">
        <w:rPr>
          <w:rFonts w:ascii="Calibri" w:hAnsi="Calibri"/>
          <w:color w:val="000000" w:themeColor="text1"/>
        </w:rPr>
        <w:t>Create training opportunities to fill identified gaps and explore opportunities for integrated training</w:t>
      </w:r>
    </w:p>
    <w:p w14:paraId="4B11FC32" w14:textId="577E37CE" w:rsidR="00C55C0E" w:rsidRPr="00C55C0E" w:rsidRDefault="00C55C0E" w:rsidP="00C55C0E">
      <w:pPr>
        <w:pStyle w:val="ListParagraph"/>
        <w:numPr>
          <w:ilvl w:val="0"/>
          <w:numId w:val="24"/>
        </w:numPr>
        <w:rPr>
          <w:rFonts w:ascii="Calibri" w:hAnsi="Calibri"/>
          <w:color w:val="000000" w:themeColor="text1"/>
        </w:rPr>
      </w:pPr>
      <w:r w:rsidRPr="00C55C0E">
        <w:rPr>
          <w:rFonts w:ascii="Calibri" w:hAnsi="Calibri"/>
          <w:color w:val="000000" w:themeColor="text1"/>
        </w:rPr>
        <w:t>Define a common referral process for all SWIP organizations to implement</w:t>
      </w:r>
    </w:p>
    <w:p w14:paraId="202FC3C9" w14:textId="6376C9B6" w:rsidR="00C55C0E" w:rsidRPr="00C55C0E" w:rsidRDefault="00C55C0E" w:rsidP="00C55C0E">
      <w:pPr>
        <w:pStyle w:val="ListParagraph"/>
        <w:numPr>
          <w:ilvl w:val="0"/>
          <w:numId w:val="24"/>
        </w:numPr>
        <w:rPr>
          <w:rFonts w:ascii="Calibri" w:hAnsi="Calibri"/>
          <w:color w:val="000000" w:themeColor="text1"/>
        </w:rPr>
      </w:pPr>
      <w:r w:rsidRPr="00C55C0E">
        <w:rPr>
          <w:rFonts w:ascii="Calibri" w:hAnsi="Calibri"/>
          <w:color w:val="000000" w:themeColor="text1"/>
        </w:rPr>
        <w:lastRenderedPageBreak/>
        <w:t>Develop methods for lateral communication and situational awareness about other agencies, such as cross-training, organizational profiles, web site.</w:t>
      </w:r>
    </w:p>
    <w:p w14:paraId="06038A0C" w14:textId="56D30FB0" w:rsidR="00C55C0E" w:rsidRDefault="00C55C0E" w:rsidP="00C55C0E">
      <w:pPr>
        <w:ind w:left="720" w:hanging="720"/>
        <w:rPr>
          <w:rFonts w:ascii="Garamond" w:hAnsi="Garamond"/>
          <w:b/>
          <w:color w:val="C00000"/>
        </w:rPr>
      </w:pPr>
    </w:p>
    <w:p w14:paraId="7A0DC114" w14:textId="6BDEB168" w:rsidR="00C55C0E" w:rsidRDefault="00C55C0E" w:rsidP="00C55C0E">
      <w:pPr>
        <w:rPr>
          <w:rFonts w:ascii="Calibri" w:hAnsi="Calibri"/>
          <w:color w:val="000000" w:themeColor="text1"/>
        </w:rPr>
      </w:pPr>
      <w:r>
        <w:rPr>
          <w:rFonts w:ascii="Calibri" w:hAnsi="Calibri"/>
          <w:color w:val="000000" w:themeColor="text1"/>
        </w:rPr>
        <w:t xml:space="preserve">The SWIP Plan for FY2019 is included in this document as an appendix. </w:t>
      </w:r>
      <w:r w:rsidRPr="00C55C0E">
        <w:rPr>
          <w:rFonts w:ascii="Calibri" w:hAnsi="Calibri"/>
          <w:color w:val="000000" w:themeColor="text1"/>
        </w:rPr>
        <w:t xml:space="preserve">At the February meeting, SWIP will choose three </w:t>
      </w:r>
      <w:r>
        <w:rPr>
          <w:rFonts w:ascii="Calibri" w:hAnsi="Calibri"/>
          <w:color w:val="000000" w:themeColor="text1"/>
        </w:rPr>
        <w:t xml:space="preserve">additional </w:t>
      </w:r>
      <w:r w:rsidRPr="00C55C0E">
        <w:rPr>
          <w:rFonts w:ascii="Calibri" w:hAnsi="Calibri"/>
          <w:color w:val="000000" w:themeColor="text1"/>
        </w:rPr>
        <w:t xml:space="preserve">Action Steps </w:t>
      </w:r>
      <w:r>
        <w:rPr>
          <w:rFonts w:ascii="Calibri" w:hAnsi="Calibri"/>
          <w:color w:val="000000" w:themeColor="text1"/>
        </w:rPr>
        <w:t>to work</w:t>
      </w:r>
      <w:r w:rsidRPr="00C55C0E">
        <w:rPr>
          <w:rFonts w:ascii="Calibri" w:hAnsi="Calibri"/>
          <w:color w:val="000000" w:themeColor="text1"/>
        </w:rPr>
        <w:t xml:space="preserve"> during the second half of FY2019. </w:t>
      </w:r>
    </w:p>
    <w:p w14:paraId="07CCF554" w14:textId="77777777" w:rsidR="00C55C0E" w:rsidRPr="00C55C0E" w:rsidRDefault="00C55C0E" w:rsidP="00C55C0E">
      <w:pPr>
        <w:rPr>
          <w:rFonts w:ascii="Calibri" w:hAnsi="Calibri"/>
          <w:color w:val="000000" w:themeColor="text1"/>
        </w:rPr>
      </w:pPr>
    </w:p>
    <w:p w14:paraId="23DE604A" w14:textId="77777777" w:rsidR="00C55C0E" w:rsidRPr="00C55C0E" w:rsidRDefault="00C55C0E">
      <w:pPr>
        <w:rPr>
          <w:szCs w:val="28"/>
        </w:rPr>
      </w:pPr>
      <w:r w:rsidRPr="00C55C0E">
        <w:rPr>
          <w:szCs w:val="28"/>
        </w:rPr>
        <w:t>We identified several co-leads for each initiative and identified two more to invite (who were not at the meeting). Sandy and Joan will support the co-leads to organize people and work to accomplish the action step in coming weeks. We will check-in on progress at the November meeting.</w:t>
      </w:r>
    </w:p>
    <w:p w14:paraId="7350C4C7" w14:textId="77777777" w:rsidR="00C55C0E" w:rsidRDefault="00C55C0E">
      <w:pPr>
        <w:rPr>
          <w:b/>
          <w:szCs w:val="28"/>
        </w:rPr>
      </w:pPr>
    </w:p>
    <w:p w14:paraId="1633F6CB" w14:textId="43E45485" w:rsidR="00C55C0E" w:rsidRDefault="0094142E">
      <w:pPr>
        <w:rPr>
          <w:b/>
          <w:szCs w:val="28"/>
          <w:u w:val="single"/>
        </w:rPr>
      </w:pPr>
      <w:hyperlink r:id="rId8" w:history="1">
        <w:r w:rsidR="00C55C0E" w:rsidRPr="00C55C0E">
          <w:rPr>
            <w:rStyle w:val="Hyperlink"/>
            <w:b/>
            <w:szCs w:val="28"/>
          </w:rPr>
          <w:t>WIOApartners.com</w:t>
        </w:r>
      </w:hyperlink>
      <w:r w:rsidR="00C55C0E" w:rsidRPr="00C55C0E">
        <w:rPr>
          <w:b/>
          <w:szCs w:val="28"/>
          <w:u w:val="single"/>
        </w:rPr>
        <w:t xml:space="preserve"> Website</w:t>
      </w:r>
    </w:p>
    <w:p w14:paraId="5B747C88" w14:textId="298B4D48" w:rsidR="00984787" w:rsidRDefault="00C55C0E">
      <w:pPr>
        <w:rPr>
          <w:szCs w:val="28"/>
        </w:rPr>
      </w:pPr>
      <w:r w:rsidRPr="00C55C0E">
        <w:rPr>
          <w:szCs w:val="28"/>
        </w:rPr>
        <w:t xml:space="preserve">Joan introduced the WIOApartners.com website to SWIP and had a brief discussion about its use and place as a communication tool. It will be further developed by Joan and the group focused on improving lateral communication.  </w:t>
      </w:r>
    </w:p>
    <w:p w14:paraId="60208A43" w14:textId="5B6514A4" w:rsidR="00C55C0E" w:rsidRDefault="00C55C0E">
      <w:pPr>
        <w:rPr>
          <w:szCs w:val="28"/>
        </w:rPr>
      </w:pPr>
    </w:p>
    <w:p w14:paraId="4FD5AB6C" w14:textId="565808C9" w:rsidR="00C55C0E" w:rsidRDefault="00C55C0E">
      <w:pPr>
        <w:rPr>
          <w:szCs w:val="28"/>
        </w:rPr>
      </w:pPr>
      <w:r>
        <w:rPr>
          <w:szCs w:val="28"/>
        </w:rPr>
        <w:t xml:space="preserve">Meeting agendas, minutes, and related material can be found by clicking on the meeting event on the calendar. For instance, you can access these minutes and slides at </w:t>
      </w:r>
      <w:hyperlink r:id="rId9" w:history="1">
        <w:r w:rsidRPr="008C472F">
          <w:rPr>
            <w:rStyle w:val="Hyperlink"/>
            <w:szCs w:val="28"/>
          </w:rPr>
          <w:t>http://wioapartners.com/event/swip-quarterly-meeting/</w:t>
        </w:r>
      </w:hyperlink>
      <w:r>
        <w:rPr>
          <w:szCs w:val="28"/>
        </w:rPr>
        <w:t xml:space="preserve"> and other meeting notes at </w:t>
      </w:r>
      <w:hyperlink r:id="rId10" w:history="1">
        <w:r w:rsidRPr="00C55C0E">
          <w:rPr>
            <w:rStyle w:val="Hyperlink"/>
            <w:szCs w:val="28"/>
          </w:rPr>
          <w:t>wioapartners.com/events</w:t>
        </w:r>
      </w:hyperlink>
      <w:r>
        <w:rPr>
          <w:szCs w:val="28"/>
        </w:rPr>
        <w:t>.</w:t>
      </w:r>
    </w:p>
    <w:p w14:paraId="0A55F611" w14:textId="6BAF2B09" w:rsidR="00C55C0E" w:rsidRDefault="00C55C0E">
      <w:pPr>
        <w:rPr>
          <w:szCs w:val="28"/>
        </w:rPr>
      </w:pPr>
    </w:p>
    <w:p w14:paraId="3A12FA32" w14:textId="622B3FEC" w:rsidR="009F53E3" w:rsidRDefault="009F53E3">
      <w:pPr>
        <w:rPr>
          <w:szCs w:val="28"/>
        </w:rPr>
      </w:pPr>
      <w:r>
        <w:rPr>
          <w:szCs w:val="28"/>
        </w:rPr>
        <w:t>Next Meeting</w:t>
      </w:r>
    </w:p>
    <w:p w14:paraId="3040328D" w14:textId="3B1E5AA5" w:rsidR="009F53E3" w:rsidRDefault="009F53E3">
      <w:pPr>
        <w:rPr>
          <w:szCs w:val="28"/>
        </w:rPr>
      </w:pPr>
      <w:r>
        <w:rPr>
          <w:szCs w:val="28"/>
        </w:rPr>
        <w:t xml:space="preserve">The next SWIP meeting will be held on November 13, 2-4 p.m., at Harford Community College. The Room number will be sent out closer to the event. Watch this space: </w:t>
      </w:r>
      <w:hyperlink r:id="rId11" w:history="1">
        <w:r w:rsidRPr="008C472F">
          <w:rPr>
            <w:rStyle w:val="Hyperlink"/>
            <w:szCs w:val="28"/>
          </w:rPr>
          <w:t>http://wioapartners.com/event/swip-quarterly-meeting-2/</w:t>
        </w:r>
      </w:hyperlink>
    </w:p>
    <w:p w14:paraId="76F58BF8" w14:textId="77777777" w:rsidR="009F53E3" w:rsidRDefault="009F53E3">
      <w:pPr>
        <w:rPr>
          <w:szCs w:val="28"/>
        </w:rPr>
      </w:pPr>
    </w:p>
    <w:p w14:paraId="20B54BEE" w14:textId="0267DACD" w:rsidR="00C55C0E" w:rsidRDefault="00C55C0E">
      <w:pPr>
        <w:rPr>
          <w:szCs w:val="28"/>
        </w:rPr>
      </w:pPr>
    </w:p>
    <w:p w14:paraId="65418EE3" w14:textId="1F137EF3" w:rsidR="00891D2D" w:rsidRDefault="00891D2D">
      <w:pPr>
        <w:rPr>
          <w:szCs w:val="28"/>
        </w:rPr>
      </w:pPr>
    </w:p>
    <w:p w14:paraId="49F9EAA5" w14:textId="13ABA8E4" w:rsidR="00891D2D" w:rsidRDefault="00891D2D">
      <w:pPr>
        <w:rPr>
          <w:szCs w:val="28"/>
        </w:rPr>
      </w:pPr>
    </w:p>
    <w:p w14:paraId="3A20FA0E" w14:textId="77777777" w:rsidR="00891D2D" w:rsidRDefault="00891D2D">
      <w:pPr>
        <w:rPr>
          <w:szCs w:val="28"/>
        </w:rPr>
        <w:sectPr w:rsidR="00891D2D" w:rsidSect="00B71756">
          <w:headerReference w:type="default" r:id="rId12"/>
          <w:footerReference w:type="default" r:id="rId13"/>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3116"/>
        <w:gridCol w:w="4169"/>
        <w:gridCol w:w="2340"/>
      </w:tblGrid>
      <w:tr w:rsidR="00891D2D" w:rsidRPr="007D5452" w14:paraId="170D72F0" w14:textId="77777777" w:rsidTr="000943C7">
        <w:tc>
          <w:tcPr>
            <w:tcW w:w="9625" w:type="dxa"/>
            <w:gridSpan w:val="3"/>
            <w:shd w:val="clear" w:color="auto" w:fill="000000" w:themeFill="text1"/>
          </w:tcPr>
          <w:p w14:paraId="5EF5CEDA" w14:textId="77777777" w:rsidR="00891D2D" w:rsidRPr="007D5452" w:rsidRDefault="00891D2D" w:rsidP="000943C7">
            <w:pPr>
              <w:jc w:val="center"/>
              <w:rPr>
                <w:rFonts w:ascii="Garamond" w:hAnsi="Garamond"/>
                <w:b/>
                <w:color w:val="FFFFFF" w:themeColor="background1"/>
              </w:rPr>
            </w:pPr>
            <w:r w:rsidRPr="007D5452">
              <w:rPr>
                <w:rFonts w:ascii="Garamond" w:hAnsi="Garamond"/>
                <w:b/>
                <w:color w:val="FFFFFF" w:themeColor="background1"/>
                <w:sz w:val="32"/>
              </w:rPr>
              <w:lastRenderedPageBreak/>
              <w:t>Susquehanna Action Plan for FY2019</w:t>
            </w:r>
          </w:p>
        </w:tc>
      </w:tr>
      <w:tr w:rsidR="00891D2D" w:rsidRPr="007D5452" w14:paraId="641F377D" w14:textId="77777777" w:rsidTr="000943C7">
        <w:tc>
          <w:tcPr>
            <w:tcW w:w="9625" w:type="dxa"/>
            <w:gridSpan w:val="3"/>
            <w:tcBorders>
              <w:bottom w:val="single" w:sz="24" w:space="0" w:color="auto"/>
            </w:tcBorders>
          </w:tcPr>
          <w:p w14:paraId="79FF30AF" w14:textId="77777777" w:rsidR="00891D2D" w:rsidRPr="007D5452" w:rsidRDefault="00891D2D" w:rsidP="000943C7">
            <w:pPr>
              <w:rPr>
                <w:rFonts w:ascii="Garamond" w:hAnsi="Garamond"/>
                <w:u w:val="single"/>
              </w:rPr>
            </w:pPr>
          </w:p>
          <w:p w14:paraId="4DFB9F10" w14:textId="77777777" w:rsidR="00891D2D" w:rsidRPr="007D5452" w:rsidRDefault="00891D2D" w:rsidP="000943C7">
            <w:pPr>
              <w:spacing w:after="120"/>
              <w:rPr>
                <w:rFonts w:ascii="Garamond" w:hAnsi="Garamond"/>
              </w:rPr>
            </w:pPr>
            <w:r w:rsidRPr="007D5452">
              <w:rPr>
                <w:rFonts w:ascii="Garamond" w:hAnsi="Garamond"/>
                <w:b/>
                <w:u w:val="single"/>
              </w:rPr>
              <w:t>WIOA Vision:</w:t>
            </w:r>
            <w:r w:rsidRPr="007D5452">
              <w:rPr>
                <w:rFonts w:ascii="Garamond" w:hAnsi="Garamond"/>
                <w:color w:val="333333"/>
                <w:shd w:val="clear" w:color="auto" w:fill="FFFFFF"/>
              </w:rPr>
              <w:t xml:space="preserve"> Increased access and opportunities to employment, education, training, and support services to employment</w:t>
            </w:r>
          </w:p>
          <w:p w14:paraId="4911FB75" w14:textId="77777777" w:rsidR="00891D2D" w:rsidRPr="007D5452" w:rsidRDefault="00891D2D" w:rsidP="000943C7">
            <w:pPr>
              <w:rPr>
                <w:rFonts w:ascii="Garamond" w:hAnsi="Garamond" w:cs="Didot"/>
                <w:color w:val="000000"/>
                <w:u w:color="000000"/>
              </w:rPr>
            </w:pPr>
            <w:r w:rsidRPr="007D5452">
              <w:rPr>
                <w:rFonts w:ascii="Garamond" w:hAnsi="Garamond"/>
                <w:b/>
                <w:u w:val="single"/>
              </w:rPr>
              <w:t>SWIP Mission:</w:t>
            </w:r>
            <w:r w:rsidRPr="007D5452">
              <w:rPr>
                <w:rFonts w:ascii="Garamond" w:hAnsi="Garamond"/>
              </w:rPr>
              <w:t xml:space="preserve"> </w:t>
            </w:r>
            <w:r w:rsidRPr="007D5452">
              <w:rPr>
                <w:rFonts w:ascii="Garamond" w:hAnsi="Garamond" w:cs="Didot"/>
                <w:color w:val="000000"/>
                <w:u w:color="000000"/>
              </w:rPr>
              <w:t>Susquehanna Workforce Innovation Partnership provides Susquehanna job seekers an individualized suite of support services, so they possess skills for businesses and enterprises to compete in the local, regional, and global economies.</w:t>
            </w:r>
          </w:p>
          <w:p w14:paraId="51E89EC1" w14:textId="77777777" w:rsidR="00891D2D" w:rsidRPr="007D5452" w:rsidRDefault="00891D2D" w:rsidP="000943C7">
            <w:pPr>
              <w:rPr>
                <w:rFonts w:ascii="Garamond" w:hAnsi="Garamond"/>
              </w:rPr>
            </w:pPr>
          </w:p>
        </w:tc>
      </w:tr>
      <w:tr w:rsidR="00891D2D" w:rsidRPr="007D5452" w14:paraId="3DB7EBBA" w14:textId="77777777" w:rsidTr="000943C7">
        <w:tc>
          <w:tcPr>
            <w:tcW w:w="3116" w:type="dxa"/>
            <w:tcBorders>
              <w:top w:val="single" w:sz="24" w:space="0" w:color="auto"/>
            </w:tcBorders>
          </w:tcPr>
          <w:p w14:paraId="1CA0AD66" w14:textId="77777777" w:rsidR="00891D2D" w:rsidRPr="007D5452" w:rsidRDefault="00891D2D" w:rsidP="000943C7">
            <w:pPr>
              <w:rPr>
                <w:rFonts w:ascii="Garamond" w:hAnsi="Garamond"/>
                <w:b/>
              </w:rPr>
            </w:pPr>
            <w:r w:rsidRPr="007D5452">
              <w:rPr>
                <w:rFonts w:ascii="Garamond" w:hAnsi="Garamond"/>
                <w:b/>
              </w:rPr>
              <w:t>Strategic Goal 1</w:t>
            </w:r>
          </w:p>
        </w:tc>
        <w:tc>
          <w:tcPr>
            <w:tcW w:w="4169" w:type="dxa"/>
            <w:tcBorders>
              <w:top w:val="single" w:sz="24" w:space="0" w:color="auto"/>
            </w:tcBorders>
          </w:tcPr>
          <w:p w14:paraId="5B28E69D" w14:textId="77777777" w:rsidR="00891D2D" w:rsidRPr="007D5452" w:rsidRDefault="00891D2D" w:rsidP="000943C7">
            <w:pPr>
              <w:rPr>
                <w:rFonts w:ascii="Garamond" w:hAnsi="Garamond"/>
                <w:b/>
              </w:rPr>
            </w:pPr>
            <w:r w:rsidRPr="007D5452">
              <w:rPr>
                <w:rFonts w:ascii="Garamond" w:hAnsi="Garamond"/>
                <w:b/>
              </w:rPr>
              <w:t>FY19 Action Steps/Milestones</w:t>
            </w:r>
          </w:p>
        </w:tc>
        <w:tc>
          <w:tcPr>
            <w:tcW w:w="2340" w:type="dxa"/>
            <w:tcBorders>
              <w:top w:val="single" w:sz="24" w:space="0" w:color="auto"/>
            </w:tcBorders>
          </w:tcPr>
          <w:p w14:paraId="4B23F697" w14:textId="77777777" w:rsidR="00891D2D" w:rsidRPr="007D5452" w:rsidRDefault="00891D2D" w:rsidP="000943C7">
            <w:pPr>
              <w:ind w:right="-288"/>
              <w:rPr>
                <w:rFonts w:ascii="Garamond" w:hAnsi="Garamond"/>
                <w:b/>
              </w:rPr>
            </w:pPr>
            <w:r>
              <w:rPr>
                <w:rFonts w:ascii="Garamond" w:hAnsi="Garamond"/>
                <w:b/>
              </w:rPr>
              <w:t xml:space="preserve">Task </w:t>
            </w:r>
            <w:r w:rsidRPr="007D5452">
              <w:rPr>
                <w:rFonts w:ascii="Garamond" w:hAnsi="Garamond"/>
                <w:b/>
              </w:rPr>
              <w:t>Lead</w:t>
            </w:r>
            <w:r>
              <w:rPr>
                <w:rFonts w:ascii="Garamond" w:hAnsi="Garamond"/>
                <w:b/>
              </w:rPr>
              <w:t>s</w:t>
            </w:r>
          </w:p>
        </w:tc>
      </w:tr>
      <w:tr w:rsidR="00891D2D" w:rsidRPr="007D5452" w14:paraId="5424AC07" w14:textId="77777777" w:rsidTr="000943C7">
        <w:trPr>
          <w:trHeight w:val="1552"/>
        </w:trPr>
        <w:tc>
          <w:tcPr>
            <w:tcW w:w="3116" w:type="dxa"/>
          </w:tcPr>
          <w:p w14:paraId="53DB157C" w14:textId="77777777" w:rsidR="00891D2D" w:rsidRPr="007D5452" w:rsidRDefault="00891D2D" w:rsidP="000943C7">
            <w:pPr>
              <w:spacing w:line="276" w:lineRule="auto"/>
              <w:rPr>
                <w:rFonts w:ascii="Garamond" w:eastAsia="Times New Roman" w:hAnsi="Garamond" w:cs="Didot"/>
                <w:u w:val="single"/>
              </w:rPr>
            </w:pPr>
            <w:r w:rsidRPr="007D5452">
              <w:rPr>
                <w:rFonts w:ascii="Garamond" w:eastAsia="Times New Roman" w:hAnsi="Garamond" w:cs="Didot"/>
              </w:rPr>
              <w:t xml:space="preserve">Increase earning capacity of Maryland’s workforce system customers by </w:t>
            </w:r>
            <w:r w:rsidRPr="007D5452">
              <w:rPr>
                <w:rFonts w:ascii="Garamond" w:eastAsia="Times New Roman" w:hAnsi="Garamond" w:cs="Didot"/>
                <w:u w:val="single"/>
              </w:rPr>
              <w:t>maximizing access to employment</w:t>
            </w:r>
          </w:p>
          <w:p w14:paraId="16D42ADD" w14:textId="77777777" w:rsidR="00891D2D" w:rsidRPr="007D5452" w:rsidRDefault="00891D2D" w:rsidP="000943C7">
            <w:pPr>
              <w:spacing w:line="276" w:lineRule="auto"/>
              <w:rPr>
                <w:rFonts w:ascii="Garamond" w:eastAsia="Times New Roman" w:hAnsi="Garamond" w:cs="Didot"/>
                <w:u w:val="single"/>
              </w:rPr>
            </w:pPr>
          </w:p>
        </w:tc>
        <w:tc>
          <w:tcPr>
            <w:tcW w:w="4169" w:type="dxa"/>
          </w:tcPr>
          <w:p w14:paraId="647D1A94" w14:textId="77777777" w:rsidR="00891D2D" w:rsidRPr="007D5452" w:rsidRDefault="00891D2D" w:rsidP="000943C7">
            <w:pPr>
              <w:spacing w:line="276" w:lineRule="auto"/>
              <w:rPr>
                <w:rFonts w:ascii="Garamond" w:hAnsi="Garamond"/>
              </w:rPr>
            </w:pPr>
            <w:r>
              <w:rPr>
                <w:rFonts w:ascii="Garamond" w:hAnsi="Garamond"/>
              </w:rPr>
              <w:t>Create pathways for warehouse and construction careers</w:t>
            </w:r>
          </w:p>
        </w:tc>
        <w:tc>
          <w:tcPr>
            <w:tcW w:w="2340" w:type="dxa"/>
          </w:tcPr>
          <w:p w14:paraId="2E7185BF" w14:textId="77777777" w:rsidR="00891D2D" w:rsidRPr="007D5452" w:rsidRDefault="00891D2D" w:rsidP="000943C7">
            <w:pPr>
              <w:spacing w:line="276" w:lineRule="auto"/>
              <w:rPr>
                <w:rFonts w:ascii="Garamond" w:hAnsi="Garamond"/>
              </w:rPr>
            </w:pPr>
            <w:r>
              <w:rPr>
                <w:rFonts w:ascii="Garamond" w:hAnsi="Garamond"/>
              </w:rPr>
              <w:t>Sandy</w:t>
            </w:r>
          </w:p>
        </w:tc>
      </w:tr>
      <w:tr w:rsidR="00891D2D" w:rsidRPr="007D5452" w14:paraId="04C7B46C" w14:textId="77777777" w:rsidTr="000943C7">
        <w:tc>
          <w:tcPr>
            <w:tcW w:w="3116" w:type="dxa"/>
            <w:tcBorders>
              <w:top w:val="single" w:sz="24" w:space="0" w:color="auto"/>
            </w:tcBorders>
            <w:vAlign w:val="bottom"/>
          </w:tcPr>
          <w:p w14:paraId="1DE878DD" w14:textId="77777777" w:rsidR="00891D2D" w:rsidRPr="007D5452" w:rsidRDefault="00891D2D" w:rsidP="000943C7">
            <w:pPr>
              <w:spacing w:line="276" w:lineRule="auto"/>
              <w:rPr>
                <w:rFonts w:ascii="Garamond" w:hAnsi="Garamond"/>
              </w:rPr>
            </w:pPr>
            <w:r w:rsidRPr="007D5452">
              <w:rPr>
                <w:rFonts w:ascii="Garamond" w:eastAsia="Times New Roman" w:hAnsi="Garamond" w:cs="Didot"/>
                <w:b/>
              </w:rPr>
              <w:t>Strategic Goal 2:</w:t>
            </w:r>
          </w:p>
        </w:tc>
        <w:tc>
          <w:tcPr>
            <w:tcW w:w="4169" w:type="dxa"/>
            <w:tcBorders>
              <w:top w:val="single" w:sz="24" w:space="0" w:color="auto"/>
            </w:tcBorders>
            <w:vAlign w:val="bottom"/>
          </w:tcPr>
          <w:p w14:paraId="7A717479" w14:textId="77777777" w:rsidR="00891D2D" w:rsidRPr="007D5452" w:rsidRDefault="00891D2D" w:rsidP="000943C7">
            <w:pPr>
              <w:spacing w:line="276" w:lineRule="auto"/>
              <w:rPr>
                <w:rFonts w:ascii="Garamond" w:hAnsi="Garamond"/>
              </w:rPr>
            </w:pPr>
            <w:r w:rsidRPr="007D5452">
              <w:rPr>
                <w:rFonts w:ascii="Garamond" w:hAnsi="Garamond" w:cs="Didot"/>
                <w:b/>
              </w:rPr>
              <w:t>FY19 Action Steps/Milestones</w:t>
            </w:r>
          </w:p>
        </w:tc>
        <w:tc>
          <w:tcPr>
            <w:tcW w:w="2340" w:type="dxa"/>
            <w:tcBorders>
              <w:top w:val="single" w:sz="24" w:space="0" w:color="auto"/>
            </w:tcBorders>
            <w:vAlign w:val="bottom"/>
          </w:tcPr>
          <w:p w14:paraId="6D8E3D04" w14:textId="77777777" w:rsidR="00891D2D" w:rsidRPr="007D5452" w:rsidRDefault="00891D2D" w:rsidP="000943C7">
            <w:pPr>
              <w:spacing w:line="276" w:lineRule="auto"/>
              <w:rPr>
                <w:rFonts w:ascii="Garamond" w:hAnsi="Garamond"/>
              </w:rPr>
            </w:pPr>
            <w:r w:rsidRPr="007D5452">
              <w:rPr>
                <w:rFonts w:ascii="Garamond" w:hAnsi="Garamond" w:cs="Didot"/>
                <w:b/>
              </w:rPr>
              <w:t>Lead</w:t>
            </w:r>
          </w:p>
        </w:tc>
      </w:tr>
      <w:tr w:rsidR="00891D2D" w:rsidRPr="007D5452" w14:paraId="3E29B9AE" w14:textId="77777777" w:rsidTr="000943C7">
        <w:tc>
          <w:tcPr>
            <w:tcW w:w="3116" w:type="dxa"/>
            <w:vMerge w:val="restart"/>
          </w:tcPr>
          <w:p w14:paraId="3C7AB36D" w14:textId="559E0FA9" w:rsidR="00891D2D" w:rsidRPr="00891D2D" w:rsidRDefault="00891D2D" w:rsidP="00891D2D">
            <w:pPr>
              <w:spacing w:line="276" w:lineRule="auto"/>
              <w:rPr>
                <w:rFonts w:ascii="Garamond" w:eastAsia="Times New Roman" w:hAnsi="Garamond" w:cs="Didot"/>
                <w:u w:val="single"/>
              </w:rPr>
            </w:pPr>
            <w:r w:rsidRPr="007D5452">
              <w:rPr>
                <w:rFonts w:ascii="Garamond" w:eastAsia="Times New Roman" w:hAnsi="Garamond" w:cs="Didot"/>
              </w:rPr>
              <w:t xml:space="preserve">Increase earning capacity of Maryland’s workforce system customers by </w:t>
            </w:r>
            <w:r w:rsidRPr="007D5452">
              <w:rPr>
                <w:rFonts w:ascii="Garamond" w:eastAsia="Times New Roman" w:hAnsi="Garamond" w:cs="Didot"/>
                <w:u w:val="single"/>
              </w:rPr>
              <w:t>maximizing access to and use of skills and credentialing</w:t>
            </w:r>
          </w:p>
        </w:tc>
        <w:tc>
          <w:tcPr>
            <w:tcW w:w="4169" w:type="dxa"/>
            <w:vMerge w:val="restart"/>
          </w:tcPr>
          <w:p w14:paraId="4A422C3F" w14:textId="77777777" w:rsidR="00891D2D" w:rsidRPr="007D5452" w:rsidRDefault="00891D2D" w:rsidP="000943C7">
            <w:pPr>
              <w:spacing w:line="276" w:lineRule="auto"/>
              <w:rPr>
                <w:rFonts w:ascii="Garamond" w:hAnsi="Garamond"/>
              </w:rPr>
            </w:pPr>
          </w:p>
        </w:tc>
        <w:tc>
          <w:tcPr>
            <w:tcW w:w="2340" w:type="dxa"/>
          </w:tcPr>
          <w:p w14:paraId="67A849F2" w14:textId="77777777" w:rsidR="00891D2D" w:rsidRPr="007D5452" w:rsidRDefault="00891D2D" w:rsidP="000943C7">
            <w:pPr>
              <w:spacing w:line="276" w:lineRule="auto"/>
              <w:rPr>
                <w:rFonts w:ascii="Garamond" w:hAnsi="Garamond"/>
              </w:rPr>
            </w:pPr>
          </w:p>
        </w:tc>
      </w:tr>
      <w:tr w:rsidR="00891D2D" w:rsidRPr="007D5452" w14:paraId="5DAF442D" w14:textId="77777777" w:rsidTr="000943C7">
        <w:tc>
          <w:tcPr>
            <w:tcW w:w="3116" w:type="dxa"/>
            <w:vMerge/>
          </w:tcPr>
          <w:p w14:paraId="61C53036" w14:textId="77777777" w:rsidR="00891D2D" w:rsidRPr="007D5452" w:rsidRDefault="00891D2D" w:rsidP="000943C7">
            <w:pPr>
              <w:spacing w:line="276" w:lineRule="auto"/>
              <w:rPr>
                <w:rFonts w:ascii="Garamond" w:eastAsia="Times New Roman" w:hAnsi="Garamond" w:cs="Didot"/>
              </w:rPr>
            </w:pPr>
          </w:p>
        </w:tc>
        <w:tc>
          <w:tcPr>
            <w:tcW w:w="4169" w:type="dxa"/>
            <w:vMerge/>
          </w:tcPr>
          <w:p w14:paraId="64D765F3" w14:textId="77777777" w:rsidR="00891D2D" w:rsidRPr="007D5452" w:rsidRDefault="00891D2D" w:rsidP="000943C7">
            <w:pPr>
              <w:spacing w:line="276" w:lineRule="auto"/>
              <w:rPr>
                <w:rFonts w:ascii="Garamond" w:hAnsi="Garamond"/>
              </w:rPr>
            </w:pPr>
          </w:p>
        </w:tc>
        <w:tc>
          <w:tcPr>
            <w:tcW w:w="2340" w:type="dxa"/>
          </w:tcPr>
          <w:p w14:paraId="366F0F6B" w14:textId="77777777" w:rsidR="00891D2D" w:rsidRPr="007D5452" w:rsidRDefault="00891D2D" w:rsidP="000943C7">
            <w:pPr>
              <w:spacing w:line="276" w:lineRule="auto"/>
              <w:rPr>
                <w:rFonts w:ascii="Garamond" w:hAnsi="Garamond"/>
              </w:rPr>
            </w:pPr>
          </w:p>
        </w:tc>
      </w:tr>
      <w:tr w:rsidR="00891D2D" w:rsidRPr="007D5452" w14:paraId="3AB0A5F0" w14:textId="77777777" w:rsidTr="000943C7">
        <w:tc>
          <w:tcPr>
            <w:tcW w:w="3116" w:type="dxa"/>
            <w:vMerge/>
            <w:tcBorders>
              <w:bottom w:val="single" w:sz="24" w:space="0" w:color="auto"/>
            </w:tcBorders>
          </w:tcPr>
          <w:p w14:paraId="27D7570E" w14:textId="77777777" w:rsidR="00891D2D" w:rsidRPr="007D5452" w:rsidRDefault="00891D2D" w:rsidP="000943C7">
            <w:pPr>
              <w:spacing w:line="276" w:lineRule="auto"/>
              <w:rPr>
                <w:rFonts w:ascii="Garamond" w:eastAsia="Times New Roman" w:hAnsi="Garamond" w:cs="Didot"/>
              </w:rPr>
            </w:pPr>
          </w:p>
        </w:tc>
        <w:tc>
          <w:tcPr>
            <w:tcW w:w="4169" w:type="dxa"/>
            <w:vMerge/>
            <w:tcBorders>
              <w:bottom w:val="single" w:sz="24" w:space="0" w:color="auto"/>
            </w:tcBorders>
          </w:tcPr>
          <w:p w14:paraId="0B336C5C" w14:textId="77777777" w:rsidR="00891D2D" w:rsidRPr="007D5452" w:rsidRDefault="00891D2D" w:rsidP="000943C7">
            <w:pPr>
              <w:spacing w:line="276" w:lineRule="auto"/>
              <w:rPr>
                <w:rFonts w:ascii="Garamond" w:hAnsi="Garamond"/>
              </w:rPr>
            </w:pPr>
          </w:p>
        </w:tc>
        <w:tc>
          <w:tcPr>
            <w:tcW w:w="2340" w:type="dxa"/>
            <w:tcBorders>
              <w:bottom w:val="single" w:sz="24" w:space="0" w:color="auto"/>
            </w:tcBorders>
          </w:tcPr>
          <w:p w14:paraId="4ED0C8B5" w14:textId="77777777" w:rsidR="00891D2D" w:rsidRPr="007D5452" w:rsidRDefault="00891D2D" w:rsidP="000943C7">
            <w:pPr>
              <w:spacing w:line="276" w:lineRule="auto"/>
              <w:rPr>
                <w:rFonts w:ascii="Garamond" w:hAnsi="Garamond"/>
              </w:rPr>
            </w:pPr>
          </w:p>
        </w:tc>
      </w:tr>
      <w:tr w:rsidR="00891D2D" w:rsidRPr="007D5452" w14:paraId="5AFD2F31" w14:textId="77777777" w:rsidTr="000943C7">
        <w:tc>
          <w:tcPr>
            <w:tcW w:w="3116" w:type="dxa"/>
            <w:tcBorders>
              <w:top w:val="single" w:sz="24" w:space="0" w:color="auto"/>
            </w:tcBorders>
            <w:vAlign w:val="bottom"/>
          </w:tcPr>
          <w:p w14:paraId="25DACE64" w14:textId="77777777" w:rsidR="00891D2D" w:rsidRPr="007D5452" w:rsidRDefault="00891D2D" w:rsidP="000943C7">
            <w:pPr>
              <w:spacing w:line="276" w:lineRule="auto"/>
              <w:rPr>
                <w:rFonts w:ascii="Garamond" w:hAnsi="Garamond"/>
              </w:rPr>
            </w:pPr>
            <w:r w:rsidRPr="007D5452">
              <w:rPr>
                <w:rFonts w:ascii="Garamond" w:eastAsia="Times New Roman" w:hAnsi="Garamond" w:cs="Didot"/>
                <w:b/>
              </w:rPr>
              <w:t>Strategic Goal 3:</w:t>
            </w:r>
          </w:p>
        </w:tc>
        <w:tc>
          <w:tcPr>
            <w:tcW w:w="4169" w:type="dxa"/>
            <w:tcBorders>
              <w:top w:val="single" w:sz="24" w:space="0" w:color="auto"/>
            </w:tcBorders>
            <w:vAlign w:val="bottom"/>
          </w:tcPr>
          <w:p w14:paraId="562CA2E0" w14:textId="77777777" w:rsidR="00891D2D" w:rsidRPr="007D5452" w:rsidRDefault="00891D2D" w:rsidP="000943C7">
            <w:pPr>
              <w:spacing w:line="276" w:lineRule="auto"/>
              <w:rPr>
                <w:rFonts w:ascii="Garamond" w:hAnsi="Garamond"/>
              </w:rPr>
            </w:pPr>
            <w:r w:rsidRPr="007D5452">
              <w:rPr>
                <w:rFonts w:ascii="Garamond" w:hAnsi="Garamond" w:cs="Didot"/>
                <w:b/>
              </w:rPr>
              <w:t>FY19 Action Steps/Milestones</w:t>
            </w:r>
          </w:p>
        </w:tc>
        <w:tc>
          <w:tcPr>
            <w:tcW w:w="2340" w:type="dxa"/>
            <w:tcBorders>
              <w:top w:val="single" w:sz="24" w:space="0" w:color="auto"/>
            </w:tcBorders>
            <w:vAlign w:val="bottom"/>
          </w:tcPr>
          <w:p w14:paraId="09714F55" w14:textId="77777777" w:rsidR="00891D2D" w:rsidRPr="007D5452" w:rsidRDefault="00891D2D" w:rsidP="000943C7">
            <w:pPr>
              <w:spacing w:line="276" w:lineRule="auto"/>
              <w:rPr>
                <w:rFonts w:ascii="Garamond" w:hAnsi="Garamond"/>
              </w:rPr>
            </w:pPr>
            <w:r w:rsidRPr="007D5452">
              <w:rPr>
                <w:rFonts w:ascii="Garamond" w:hAnsi="Garamond" w:cs="Didot"/>
                <w:b/>
              </w:rPr>
              <w:t>Lead</w:t>
            </w:r>
          </w:p>
        </w:tc>
      </w:tr>
      <w:tr w:rsidR="00891D2D" w:rsidRPr="007D5452" w14:paraId="51A3CF78" w14:textId="77777777" w:rsidTr="00891D2D">
        <w:trPr>
          <w:trHeight w:val="1736"/>
        </w:trPr>
        <w:tc>
          <w:tcPr>
            <w:tcW w:w="3116" w:type="dxa"/>
          </w:tcPr>
          <w:p w14:paraId="6109D90C" w14:textId="4DD87B9D" w:rsidR="00891D2D" w:rsidRPr="00891D2D" w:rsidRDefault="00891D2D" w:rsidP="000943C7">
            <w:pPr>
              <w:spacing w:line="276" w:lineRule="auto"/>
              <w:rPr>
                <w:rFonts w:ascii="Garamond" w:eastAsia="Times New Roman" w:hAnsi="Garamond" w:cs="Didot"/>
                <w:u w:val="single"/>
              </w:rPr>
            </w:pPr>
            <w:r w:rsidRPr="007D5452">
              <w:rPr>
                <w:rFonts w:ascii="Garamond" w:eastAsia="Times New Roman" w:hAnsi="Garamond" w:cs="Didot"/>
              </w:rPr>
              <w:t xml:space="preserve">Increase earning capacity of Maryland’s workforce system customers by </w:t>
            </w:r>
            <w:r w:rsidRPr="007D5452">
              <w:rPr>
                <w:rFonts w:ascii="Garamond" w:eastAsia="Times New Roman" w:hAnsi="Garamond" w:cs="Didot"/>
                <w:u w:val="single"/>
              </w:rPr>
              <w:t>maximizing access to and use of life management skills</w:t>
            </w:r>
          </w:p>
        </w:tc>
        <w:tc>
          <w:tcPr>
            <w:tcW w:w="4169" w:type="dxa"/>
          </w:tcPr>
          <w:p w14:paraId="51D8846A" w14:textId="77777777" w:rsidR="00891D2D" w:rsidRPr="008A1A16" w:rsidRDefault="00891D2D" w:rsidP="000943C7">
            <w:pPr>
              <w:spacing w:line="276" w:lineRule="auto"/>
              <w:rPr>
                <w:rFonts w:ascii="Garamond" w:hAnsi="Garamond"/>
                <w:b/>
              </w:rPr>
            </w:pPr>
            <w:r w:rsidRPr="008A1A16">
              <w:rPr>
                <w:rFonts w:ascii="Garamond" w:hAnsi="Garamond"/>
                <w:b/>
                <w:color w:val="C00000"/>
              </w:rPr>
              <w:t>Create training opportunities to fill identified gaps and explore opportunities for integrated training</w:t>
            </w:r>
          </w:p>
        </w:tc>
        <w:tc>
          <w:tcPr>
            <w:tcW w:w="2340" w:type="dxa"/>
          </w:tcPr>
          <w:p w14:paraId="7A5CB54A" w14:textId="77777777" w:rsidR="00891D2D" w:rsidRPr="007D5452" w:rsidRDefault="00891D2D" w:rsidP="000943C7">
            <w:pPr>
              <w:spacing w:line="276" w:lineRule="auto"/>
              <w:rPr>
                <w:rFonts w:ascii="Garamond" w:hAnsi="Garamond"/>
              </w:rPr>
            </w:pPr>
            <w:r>
              <w:rPr>
                <w:rFonts w:ascii="Garamond" w:hAnsi="Garamond"/>
              </w:rPr>
              <w:t xml:space="preserve">Bruce England and HCC </w:t>
            </w:r>
          </w:p>
        </w:tc>
      </w:tr>
      <w:tr w:rsidR="00891D2D" w:rsidRPr="007D5452" w14:paraId="5687D33A" w14:textId="77777777" w:rsidTr="000943C7">
        <w:tc>
          <w:tcPr>
            <w:tcW w:w="3116" w:type="dxa"/>
            <w:tcBorders>
              <w:top w:val="single" w:sz="24" w:space="0" w:color="auto"/>
            </w:tcBorders>
            <w:vAlign w:val="bottom"/>
          </w:tcPr>
          <w:p w14:paraId="145B048A" w14:textId="77777777" w:rsidR="00891D2D" w:rsidRPr="007D5452" w:rsidRDefault="00891D2D" w:rsidP="000943C7">
            <w:pPr>
              <w:spacing w:line="276" w:lineRule="auto"/>
              <w:rPr>
                <w:rFonts w:ascii="Garamond" w:eastAsia="Times New Roman" w:hAnsi="Garamond" w:cs="Didot"/>
              </w:rPr>
            </w:pPr>
            <w:r w:rsidRPr="007D5452">
              <w:rPr>
                <w:rFonts w:ascii="Garamond" w:eastAsia="Times New Roman" w:hAnsi="Garamond" w:cs="Didot"/>
                <w:b/>
              </w:rPr>
              <w:t>Strategic Goal 4:</w:t>
            </w:r>
          </w:p>
        </w:tc>
        <w:tc>
          <w:tcPr>
            <w:tcW w:w="4169" w:type="dxa"/>
            <w:tcBorders>
              <w:top w:val="single" w:sz="24" w:space="0" w:color="auto"/>
            </w:tcBorders>
            <w:vAlign w:val="bottom"/>
          </w:tcPr>
          <w:p w14:paraId="02C9E2BA" w14:textId="77777777" w:rsidR="00891D2D" w:rsidRPr="007D5452" w:rsidRDefault="00891D2D" w:rsidP="000943C7">
            <w:pPr>
              <w:spacing w:line="276" w:lineRule="auto"/>
              <w:rPr>
                <w:rFonts w:ascii="Garamond" w:hAnsi="Garamond"/>
              </w:rPr>
            </w:pPr>
            <w:r w:rsidRPr="007D5452">
              <w:rPr>
                <w:rFonts w:ascii="Garamond" w:hAnsi="Garamond" w:cs="Didot"/>
                <w:b/>
              </w:rPr>
              <w:t>FY19 Action Steps/Milestones</w:t>
            </w:r>
          </w:p>
        </w:tc>
        <w:tc>
          <w:tcPr>
            <w:tcW w:w="2340" w:type="dxa"/>
            <w:tcBorders>
              <w:top w:val="single" w:sz="24" w:space="0" w:color="auto"/>
            </w:tcBorders>
            <w:vAlign w:val="bottom"/>
          </w:tcPr>
          <w:p w14:paraId="160B9CB7" w14:textId="77777777" w:rsidR="00891D2D" w:rsidRPr="007D5452" w:rsidRDefault="00891D2D" w:rsidP="000943C7">
            <w:pPr>
              <w:spacing w:line="276" w:lineRule="auto"/>
              <w:rPr>
                <w:rFonts w:ascii="Garamond" w:hAnsi="Garamond"/>
              </w:rPr>
            </w:pPr>
            <w:r w:rsidRPr="007D5452">
              <w:rPr>
                <w:rFonts w:ascii="Garamond" w:hAnsi="Garamond" w:cs="Didot"/>
                <w:b/>
              </w:rPr>
              <w:t>Lead</w:t>
            </w:r>
            <w:r>
              <w:rPr>
                <w:rFonts w:ascii="Garamond" w:hAnsi="Garamond" w:cs="Didot"/>
                <w:b/>
              </w:rPr>
              <w:t>s</w:t>
            </w:r>
          </w:p>
        </w:tc>
      </w:tr>
      <w:tr w:rsidR="00891D2D" w:rsidRPr="007D5452" w14:paraId="6A035306" w14:textId="77777777" w:rsidTr="000943C7">
        <w:trPr>
          <w:trHeight w:val="931"/>
        </w:trPr>
        <w:tc>
          <w:tcPr>
            <w:tcW w:w="3116" w:type="dxa"/>
            <w:vMerge w:val="restart"/>
          </w:tcPr>
          <w:p w14:paraId="33BF3223" w14:textId="77777777" w:rsidR="00891D2D" w:rsidRDefault="00891D2D" w:rsidP="000943C7">
            <w:pPr>
              <w:spacing w:line="276" w:lineRule="auto"/>
              <w:rPr>
                <w:rFonts w:ascii="Garamond" w:eastAsia="Times New Roman" w:hAnsi="Garamond" w:cs="Didot"/>
                <w:u w:val="single"/>
              </w:rPr>
            </w:pPr>
            <w:r w:rsidRPr="007D5452">
              <w:rPr>
                <w:rFonts w:ascii="Garamond" w:eastAsia="Times New Roman" w:hAnsi="Garamond" w:cs="Didot"/>
              </w:rPr>
              <w:t xml:space="preserve">Increase earning capacity of Maryland’s workforce system customers by </w:t>
            </w:r>
            <w:r w:rsidRPr="007D5452">
              <w:rPr>
                <w:rFonts w:ascii="Garamond" w:eastAsia="Times New Roman" w:hAnsi="Garamond" w:cs="Didot"/>
                <w:u w:val="single"/>
              </w:rPr>
              <w:t>eliminating barriers to employment</w:t>
            </w:r>
          </w:p>
          <w:p w14:paraId="48F328EE" w14:textId="77777777" w:rsidR="00891D2D" w:rsidRPr="007D5452" w:rsidRDefault="00891D2D" w:rsidP="000943C7">
            <w:pPr>
              <w:spacing w:line="276" w:lineRule="auto"/>
              <w:rPr>
                <w:rFonts w:ascii="Garamond" w:eastAsia="Times New Roman" w:hAnsi="Garamond" w:cs="Didot"/>
              </w:rPr>
            </w:pPr>
          </w:p>
        </w:tc>
        <w:tc>
          <w:tcPr>
            <w:tcW w:w="4169" w:type="dxa"/>
          </w:tcPr>
          <w:p w14:paraId="3375FF7D" w14:textId="77777777" w:rsidR="00891D2D" w:rsidRPr="007D5452" w:rsidRDefault="00891D2D" w:rsidP="000943C7">
            <w:pPr>
              <w:spacing w:line="276" w:lineRule="auto"/>
              <w:rPr>
                <w:rFonts w:ascii="Garamond" w:hAnsi="Garamond"/>
              </w:rPr>
            </w:pPr>
            <w:r>
              <w:rPr>
                <w:rFonts w:ascii="Garamond" w:hAnsi="Garamond"/>
              </w:rPr>
              <w:t>Ensure that any new training initiative focuses on soft skills and self-esteem as a barrier to employment</w:t>
            </w:r>
          </w:p>
        </w:tc>
        <w:tc>
          <w:tcPr>
            <w:tcW w:w="2340" w:type="dxa"/>
          </w:tcPr>
          <w:p w14:paraId="50D72DC2" w14:textId="77777777" w:rsidR="00891D2D" w:rsidRPr="007D5452" w:rsidRDefault="00891D2D" w:rsidP="000943C7">
            <w:pPr>
              <w:spacing w:line="276" w:lineRule="auto"/>
              <w:rPr>
                <w:rFonts w:ascii="Garamond" w:hAnsi="Garamond"/>
              </w:rPr>
            </w:pPr>
            <w:r>
              <w:rPr>
                <w:rFonts w:ascii="Garamond" w:hAnsi="Garamond"/>
              </w:rPr>
              <w:t xml:space="preserve">Bruce England and HCC </w:t>
            </w:r>
          </w:p>
        </w:tc>
      </w:tr>
      <w:tr w:rsidR="00891D2D" w:rsidRPr="007D5452" w14:paraId="257D715B" w14:textId="77777777" w:rsidTr="000943C7">
        <w:trPr>
          <w:trHeight w:val="931"/>
        </w:trPr>
        <w:tc>
          <w:tcPr>
            <w:tcW w:w="3116" w:type="dxa"/>
            <w:vMerge/>
          </w:tcPr>
          <w:p w14:paraId="1C950E6F" w14:textId="77777777" w:rsidR="00891D2D" w:rsidRPr="007D5452" w:rsidRDefault="00891D2D" w:rsidP="000943C7">
            <w:pPr>
              <w:spacing w:line="276" w:lineRule="auto"/>
              <w:rPr>
                <w:rFonts w:ascii="Garamond" w:eastAsia="Times New Roman" w:hAnsi="Garamond" w:cs="Didot"/>
              </w:rPr>
            </w:pPr>
          </w:p>
        </w:tc>
        <w:tc>
          <w:tcPr>
            <w:tcW w:w="4169" w:type="dxa"/>
          </w:tcPr>
          <w:p w14:paraId="1D577877" w14:textId="77777777" w:rsidR="00891D2D" w:rsidRPr="007D5452" w:rsidRDefault="00891D2D" w:rsidP="000943C7">
            <w:pPr>
              <w:spacing w:line="276" w:lineRule="auto"/>
              <w:rPr>
                <w:rFonts w:ascii="Garamond" w:hAnsi="Garamond"/>
              </w:rPr>
            </w:pPr>
            <w:r>
              <w:rPr>
                <w:rFonts w:ascii="Garamond" w:hAnsi="Garamond"/>
              </w:rPr>
              <w:t>Explore issue of transportation and expanding options for employees and job seekers</w:t>
            </w:r>
          </w:p>
        </w:tc>
        <w:tc>
          <w:tcPr>
            <w:tcW w:w="2340" w:type="dxa"/>
          </w:tcPr>
          <w:p w14:paraId="3FB5334A" w14:textId="77777777" w:rsidR="00891D2D" w:rsidRPr="007D5452" w:rsidRDefault="00891D2D" w:rsidP="000943C7">
            <w:pPr>
              <w:spacing w:line="276" w:lineRule="auto"/>
              <w:rPr>
                <w:rFonts w:ascii="Garamond" w:hAnsi="Garamond"/>
              </w:rPr>
            </w:pPr>
            <w:r>
              <w:rPr>
                <w:rFonts w:ascii="Garamond" w:hAnsi="Garamond"/>
              </w:rPr>
              <w:t>Joan</w:t>
            </w:r>
          </w:p>
        </w:tc>
      </w:tr>
      <w:tr w:rsidR="00891D2D" w:rsidRPr="007D5452" w14:paraId="2F26F95F" w14:textId="77777777" w:rsidTr="000943C7">
        <w:tc>
          <w:tcPr>
            <w:tcW w:w="3116" w:type="dxa"/>
            <w:tcBorders>
              <w:top w:val="single" w:sz="24" w:space="0" w:color="auto"/>
            </w:tcBorders>
            <w:vAlign w:val="bottom"/>
          </w:tcPr>
          <w:p w14:paraId="587270DF" w14:textId="77777777" w:rsidR="00891D2D" w:rsidRPr="007D5452" w:rsidRDefault="00891D2D" w:rsidP="000943C7">
            <w:pPr>
              <w:spacing w:line="276" w:lineRule="auto"/>
              <w:rPr>
                <w:rFonts w:ascii="Garamond" w:eastAsia="Times New Roman" w:hAnsi="Garamond" w:cs="Didot"/>
              </w:rPr>
            </w:pPr>
            <w:r w:rsidRPr="007D5452">
              <w:rPr>
                <w:rFonts w:ascii="Garamond" w:eastAsia="Times New Roman" w:hAnsi="Garamond" w:cs="Didot"/>
                <w:b/>
              </w:rPr>
              <w:t>Strategic Goal 5:</w:t>
            </w:r>
          </w:p>
        </w:tc>
        <w:tc>
          <w:tcPr>
            <w:tcW w:w="4169" w:type="dxa"/>
            <w:tcBorders>
              <w:top w:val="single" w:sz="24" w:space="0" w:color="auto"/>
            </w:tcBorders>
            <w:vAlign w:val="bottom"/>
          </w:tcPr>
          <w:p w14:paraId="3960F96C" w14:textId="77777777" w:rsidR="00891D2D" w:rsidRPr="007D5452" w:rsidRDefault="00891D2D" w:rsidP="000943C7">
            <w:pPr>
              <w:spacing w:line="276" w:lineRule="auto"/>
              <w:rPr>
                <w:rFonts w:ascii="Garamond" w:hAnsi="Garamond"/>
              </w:rPr>
            </w:pPr>
            <w:r w:rsidRPr="007D5452">
              <w:rPr>
                <w:rFonts w:ascii="Garamond" w:hAnsi="Garamond" w:cs="Didot"/>
                <w:b/>
              </w:rPr>
              <w:t>FY19 Action Steps/Milestones</w:t>
            </w:r>
          </w:p>
        </w:tc>
        <w:tc>
          <w:tcPr>
            <w:tcW w:w="2340" w:type="dxa"/>
            <w:tcBorders>
              <w:top w:val="single" w:sz="24" w:space="0" w:color="auto"/>
            </w:tcBorders>
            <w:vAlign w:val="bottom"/>
          </w:tcPr>
          <w:p w14:paraId="584D78FA" w14:textId="77777777" w:rsidR="00891D2D" w:rsidRPr="007D5452" w:rsidRDefault="00891D2D" w:rsidP="000943C7">
            <w:pPr>
              <w:spacing w:line="276" w:lineRule="auto"/>
              <w:rPr>
                <w:rFonts w:ascii="Garamond" w:hAnsi="Garamond"/>
              </w:rPr>
            </w:pPr>
            <w:r w:rsidRPr="007D5452">
              <w:rPr>
                <w:rFonts w:ascii="Garamond" w:hAnsi="Garamond" w:cs="Didot"/>
                <w:b/>
              </w:rPr>
              <w:t>Lead</w:t>
            </w:r>
            <w:r>
              <w:rPr>
                <w:rFonts w:ascii="Garamond" w:hAnsi="Garamond" w:cs="Didot"/>
                <w:b/>
              </w:rPr>
              <w:t>s</w:t>
            </w:r>
          </w:p>
        </w:tc>
      </w:tr>
      <w:tr w:rsidR="00891D2D" w:rsidRPr="007D5452" w14:paraId="342FBD99" w14:textId="77777777" w:rsidTr="000943C7">
        <w:tc>
          <w:tcPr>
            <w:tcW w:w="3116" w:type="dxa"/>
            <w:vMerge w:val="restart"/>
          </w:tcPr>
          <w:p w14:paraId="0539703B" w14:textId="77777777" w:rsidR="00891D2D" w:rsidRPr="007D5452" w:rsidRDefault="00891D2D" w:rsidP="000943C7">
            <w:pPr>
              <w:spacing w:line="276" w:lineRule="auto"/>
              <w:rPr>
                <w:rFonts w:ascii="Garamond" w:eastAsia="Times New Roman" w:hAnsi="Garamond" w:cs="Didot"/>
                <w:u w:val="single"/>
              </w:rPr>
            </w:pPr>
            <w:r w:rsidRPr="007D5452">
              <w:rPr>
                <w:rFonts w:ascii="Garamond" w:eastAsia="Times New Roman" w:hAnsi="Garamond" w:cs="Didot"/>
              </w:rPr>
              <w:t xml:space="preserve">Strengthen and enhance the effectiveness and </w:t>
            </w:r>
            <w:r w:rsidRPr="007D5452">
              <w:rPr>
                <w:rFonts w:ascii="Garamond" w:eastAsia="Times New Roman" w:hAnsi="Garamond" w:cs="Didot"/>
                <w:u w:val="single"/>
              </w:rPr>
              <w:t>efficiency of Maryland’s workforce system</w:t>
            </w:r>
          </w:p>
          <w:p w14:paraId="07933C30" w14:textId="77777777" w:rsidR="00891D2D" w:rsidRPr="007D5452" w:rsidRDefault="00891D2D" w:rsidP="000943C7">
            <w:pPr>
              <w:spacing w:line="276" w:lineRule="auto"/>
              <w:rPr>
                <w:rFonts w:ascii="Garamond" w:eastAsia="Times New Roman" w:hAnsi="Garamond" w:cs="Didot"/>
              </w:rPr>
            </w:pPr>
          </w:p>
        </w:tc>
        <w:tc>
          <w:tcPr>
            <w:tcW w:w="4169" w:type="dxa"/>
          </w:tcPr>
          <w:p w14:paraId="3678AC1E" w14:textId="77777777" w:rsidR="00891D2D" w:rsidRPr="008A1A16" w:rsidRDefault="00891D2D" w:rsidP="000943C7">
            <w:pPr>
              <w:spacing w:line="276" w:lineRule="auto"/>
              <w:rPr>
                <w:rFonts w:ascii="Garamond" w:hAnsi="Garamond"/>
                <w:b/>
              </w:rPr>
            </w:pPr>
            <w:r w:rsidRPr="008A1A16">
              <w:rPr>
                <w:rFonts w:ascii="Garamond" w:hAnsi="Garamond"/>
                <w:b/>
                <w:color w:val="C00000"/>
              </w:rPr>
              <w:t>Define a common referral process for all SWIP organizations to implement</w:t>
            </w:r>
          </w:p>
        </w:tc>
        <w:tc>
          <w:tcPr>
            <w:tcW w:w="2340" w:type="dxa"/>
          </w:tcPr>
          <w:p w14:paraId="4E6FDAF5" w14:textId="77777777" w:rsidR="00891D2D" w:rsidRPr="007D5452" w:rsidRDefault="00891D2D" w:rsidP="000943C7">
            <w:pPr>
              <w:spacing w:line="276" w:lineRule="auto"/>
              <w:rPr>
                <w:rFonts w:ascii="Garamond" w:hAnsi="Garamond"/>
              </w:rPr>
            </w:pPr>
            <w:r>
              <w:rPr>
                <w:rFonts w:ascii="Garamond" w:hAnsi="Garamond"/>
              </w:rPr>
              <w:t>Miles Dean and Carolyn Fletcher</w:t>
            </w:r>
          </w:p>
        </w:tc>
      </w:tr>
      <w:tr w:rsidR="00891D2D" w:rsidRPr="007D5452" w14:paraId="29BC6537" w14:textId="77777777" w:rsidTr="000943C7">
        <w:tc>
          <w:tcPr>
            <w:tcW w:w="3116" w:type="dxa"/>
            <w:vMerge/>
          </w:tcPr>
          <w:p w14:paraId="26897332" w14:textId="77777777" w:rsidR="00891D2D" w:rsidRPr="007D5452" w:rsidRDefault="00891D2D" w:rsidP="000943C7">
            <w:pPr>
              <w:spacing w:line="276" w:lineRule="auto"/>
              <w:rPr>
                <w:rFonts w:ascii="Garamond" w:eastAsia="Times New Roman" w:hAnsi="Garamond" w:cs="Didot"/>
              </w:rPr>
            </w:pPr>
          </w:p>
        </w:tc>
        <w:tc>
          <w:tcPr>
            <w:tcW w:w="4169" w:type="dxa"/>
          </w:tcPr>
          <w:p w14:paraId="02150C20" w14:textId="77777777" w:rsidR="00891D2D" w:rsidRPr="008A1A16" w:rsidRDefault="00891D2D" w:rsidP="000943C7">
            <w:pPr>
              <w:spacing w:line="276" w:lineRule="auto"/>
              <w:rPr>
                <w:rFonts w:ascii="Garamond" w:hAnsi="Garamond"/>
                <w:b/>
              </w:rPr>
            </w:pPr>
            <w:r w:rsidRPr="008A1A16">
              <w:rPr>
                <w:rFonts w:ascii="Garamond" w:hAnsi="Garamond"/>
                <w:b/>
                <w:color w:val="C00000"/>
              </w:rPr>
              <w:t>Develop methods for lateral communication and situational awareness about other agencies, such as cross-training, organizational profiles, web site.</w:t>
            </w:r>
          </w:p>
        </w:tc>
        <w:tc>
          <w:tcPr>
            <w:tcW w:w="2340" w:type="dxa"/>
          </w:tcPr>
          <w:p w14:paraId="7C7EDB9F" w14:textId="77777777" w:rsidR="00891D2D" w:rsidRPr="007D5452" w:rsidRDefault="00891D2D" w:rsidP="000943C7">
            <w:pPr>
              <w:spacing w:line="276" w:lineRule="auto"/>
              <w:rPr>
                <w:rFonts w:ascii="Garamond" w:hAnsi="Garamond"/>
              </w:rPr>
            </w:pPr>
            <w:r>
              <w:rPr>
                <w:rFonts w:ascii="Garamond" w:hAnsi="Garamond"/>
              </w:rPr>
              <w:t>Gwen Haney and co-lead</w:t>
            </w:r>
          </w:p>
        </w:tc>
      </w:tr>
    </w:tbl>
    <w:p w14:paraId="62674C36" w14:textId="43311526" w:rsidR="00891D2D" w:rsidRPr="00C55C0E" w:rsidRDefault="00891D2D">
      <w:pPr>
        <w:rPr>
          <w:szCs w:val="28"/>
        </w:rPr>
      </w:pPr>
    </w:p>
    <w:sectPr w:rsidR="00891D2D" w:rsidRPr="00C55C0E" w:rsidSect="00891D2D">
      <w:headerReference w:type="default" r:id="rId14"/>
      <w:pgSz w:w="12240" w:h="15840"/>
      <w:pgMar w:top="108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6983C" w14:textId="77777777" w:rsidR="0094142E" w:rsidRDefault="0094142E" w:rsidP="00C12DDC">
      <w:r>
        <w:separator/>
      </w:r>
    </w:p>
  </w:endnote>
  <w:endnote w:type="continuationSeparator" w:id="0">
    <w:p w14:paraId="65228D9E" w14:textId="77777777" w:rsidR="0094142E" w:rsidRDefault="0094142E" w:rsidP="00C12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Didot">
    <w:panose1 w:val="02000503000000020003"/>
    <w:charset w:val="B1"/>
    <w:family w:val="auto"/>
    <w:pitch w:val="variable"/>
    <w:sig w:usb0="80000867" w:usb1="00000000" w:usb2="00000000" w:usb3="00000000" w:csb0="000001F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DF931" w14:textId="51918341" w:rsidR="00891D2D" w:rsidRPr="00891D2D" w:rsidRDefault="00891D2D">
    <w:pPr>
      <w:pStyle w:val="Footer"/>
      <w:rPr>
        <w:rFonts w:ascii="Calibri" w:hAnsi="Calibri"/>
        <w:b/>
        <w:i/>
        <w:sz w:val="22"/>
        <w:szCs w:val="22"/>
      </w:rPr>
    </w:pPr>
    <w:r w:rsidRPr="00891D2D">
      <w:rPr>
        <w:rFonts w:ascii="Calibri" w:hAnsi="Calibri"/>
        <w:b/>
        <w:i/>
        <w:sz w:val="22"/>
        <w:szCs w:val="22"/>
      </w:rPr>
      <w:t xml:space="preserve">Minutes from SWIP Quarterly Meeting August 14, 2018 • Page </w:t>
    </w:r>
    <w:r w:rsidRPr="00891D2D">
      <w:rPr>
        <w:rFonts w:ascii="Calibri" w:hAnsi="Calibri"/>
        <w:b/>
        <w:i/>
        <w:sz w:val="22"/>
        <w:szCs w:val="22"/>
      </w:rPr>
      <w:fldChar w:fldCharType="begin"/>
    </w:r>
    <w:r w:rsidRPr="00891D2D">
      <w:rPr>
        <w:rFonts w:ascii="Calibri" w:hAnsi="Calibri"/>
        <w:b/>
        <w:i/>
        <w:sz w:val="22"/>
        <w:szCs w:val="22"/>
      </w:rPr>
      <w:instrText xml:space="preserve"> PAGE </w:instrText>
    </w:r>
    <w:r w:rsidRPr="00891D2D">
      <w:rPr>
        <w:rFonts w:ascii="Calibri" w:hAnsi="Calibri"/>
        <w:b/>
        <w:i/>
        <w:sz w:val="22"/>
        <w:szCs w:val="22"/>
      </w:rPr>
      <w:fldChar w:fldCharType="separate"/>
    </w:r>
    <w:r w:rsidRPr="00891D2D">
      <w:rPr>
        <w:rFonts w:ascii="Calibri" w:hAnsi="Calibri"/>
        <w:b/>
        <w:i/>
        <w:noProof/>
        <w:sz w:val="22"/>
        <w:szCs w:val="22"/>
      </w:rPr>
      <w:t>1</w:t>
    </w:r>
    <w:r w:rsidRPr="00891D2D">
      <w:rPr>
        <w:rFonts w:ascii="Calibri" w:hAnsi="Calibri"/>
        <w:b/>
        <w:i/>
        <w:sz w:val="22"/>
        <w:szCs w:val="22"/>
      </w:rPr>
      <w:fldChar w:fldCharType="end"/>
    </w:r>
    <w:r w:rsidRPr="00891D2D">
      <w:rPr>
        <w:rFonts w:ascii="Calibri" w:hAnsi="Calibri"/>
        <w:b/>
        <w:i/>
        <w:sz w:val="22"/>
        <w:szCs w:val="22"/>
      </w:rPr>
      <w:t xml:space="preserve"> of </w:t>
    </w:r>
    <w:r w:rsidRPr="00891D2D">
      <w:rPr>
        <w:rFonts w:ascii="Calibri" w:hAnsi="Calibri"/>
        <w:b/>
        <w:i/>
        <w:sz w:val="22"/>
        <w:szCs w:val="22"/>
      </w:rPr>
      <w:fldChar w:fldCharType="begin"/>
    </w:r>
    <w:r w:rsidRPr="00891D2D">
      <w:rPr>
        <w:rFonts w:ascii="Calibri" w:hAnsi="Calibri"/>
        <w:b/>
        <w:i/>
        <w:sz w:val="22"/>
        <w:szCs w:val="22"/>
      </w:rPr>
      <w:instrText xml:space="preserve"> NUMPAGES </w:instrText>
    </w:r>
    <w:r w:rsidRPr="00891D2D">
      <w:rPr>
        <w:rFonts w:ascii="Calibri" w:hAnsi="Calibri"/>
        <w:b/>
        <w:i/>
        <w:sz w:val="22"/>
        <w:szCs w:val="22"/>
      </w:rPr>
      <w:fldChar w:fldCharType="separate"/>
    </w:r>
    <w:r w:rsidRPr="00891D2D">
      <w:rPr>
        <w:rFonts w:ascii="Calibri" w:hAnsi="Calibri"/>
        <w:b/>
        <w:i/>
        <w:noProof/>
        <w:sz w:val="22"/>
        <w:szCs w:val="22"/>
      </w:rPr>
      <w:t>5</w:t>
    </w:r>
    <w:r w:rsidRPr="00891D2D">
      <w:rPr>
        <w:rFonts w:ascii="Calibri" w:hAnsi="Calibri"/>
        <w:b/>
        <w: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CDD5CA" w14:textId="77777777" w:rsidR="0094142E" w:rsidRDefault="0094142E" w:rsidP="00C12DDC">
      <w:r>
        <w:separator/>
      </w:r>
    </w:p>
  </w:footnote>
  <w:footnote w:type="continuationSeparator" w:id="0">
    <w:p w14:paraId="33F41150" w14:textId="77777777" w:rsidR="0094142E" w:rsidRDefault="0094142E" w:rsidP="00C12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AEC68" w14:textId="3AF6D365" w:rsidR="00C12DDC" w:rsidRPr="00C12DDC" w:rsidRDefault="00C12DDC" w:rsidP="00C12DDC">
    <w:pPr>
      <w:pStyle w:val="Header"/>
      <w:jc w:val="center"/>
    </w:pPr>
    <w:r>
      <w:rPr>
        <w:noProof/>
      </w:rPr>
      <w:drawing>
        <wp:inline distT="0" distB="0" distL="0" distR="0" wp14:anchorId="2A188FC0" wp14:editId="392DEC53">
          <wp:extent cx="2715174" cy="1155399"/>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amwork graphic.png"/>
                  <pic:cNvPicPr/>
                </pic:nvPicPr>
                <pic:blipFill>
                  <a:blip r:embed="rId1">
                    <a:extLst>
                      <a:ext uri="{28A0092B-C50C-407E-A947-70E740481C1C}">
                        <a14:useLocalDpi xmlns:a14="http://schemas.microsoft.com/office/drawing/2010/main" val="0"/>
                      </a:ext>
                    </a:extLst>
                  </a:blip>
                  <a:stretch>
                    <a:fillRect/>
                  </a:stretch>
                </pic:blipFill>
                <pic:spPr>
                  <a:xfrm>
                    <a:off x="0" y="0"/>
                    <a:ext cx="2864178" cy="121880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1EF94" w14:textId="085C26A1" w:rsidR="00891D2D" w:rsidRPr="00C12DDC" w:rsidRDefault="00891D2D" w:rsidP="00C12DD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F6BBE"/>
    <w:multiLevelType w:val="hybridMultilevel"/>
    <w:tmpl w:val="F87A1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3006B6"/>
    <w:multiLevelType w:val="hybridMultilevel"/>
    <w:tmpl w:val="4F58645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2C390B"/>
    <w:multiLevelType w:val="hybridMultilevel"/>
    <w:tmpl w:val="528E8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800441"/>
    <w:multiLevelType w:val="hybridMultilevel"/>
    <w:tmpl w:val="17765F5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F0A78C8"/>
    <w:multiLevelType w:val="hybridMultilevel"/>
    <w:tmpl w:val="B6EACD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BD0569"/>
    <w:multiLevelType w:val="hybridMultilevel"/>
    <w:tmpl w:val="869A3884"/>
    <w:lvl w:ilvl="0" w:tplc="67C8CD96">
      <w:start w:val="1"/>
      <w:numFmt w:val="bullet"/>
      <w:lvlText w:val="•"/>
      <w:lvlJc w:val="left"/>
      <w:pPr>
        <w:tabs>
          <w:tab w:val="num" w:pos="720"/>
        </w:tabs>
        <w:ind w:left="720" w:hanging="360"/>
      </w:pPr>
      <w:rPr>
        <w:rFonts w:ascii="Arial" w:hAnsi="Arial" w:hint="default"/>
      </w:rPr>
    </w:lvl>
    <w:lvl w:ilvl="1" w:tplc="A934E1D2" w:tentative="1">
      <w:start w:val="1"/>
      <w:numFmt w:val="bullet"/>
      <w:lvlText w:val="•"/>
      <w:lvlJc w:val="left"/>
      <w:pPr>
        <w:tabs>
          <w:tab w:val="num" w:pos="1440"/>
        </w:tabs>
        <w:ind w:left="1440" w:hanging="360"/>
      </w:pPr>
      <w:rPr>
        <w:rFonts w:ascii="Arial" w:hAnsi="Arial" w:hint="default"/>
      </w:rPr>
    </w:lvl>
    <w:lvl w:ilvl="2" w:tplc="EB7A56AE" w:tentative="1">
      <w:start w:val="1"/>
      <w:numFmt w:val="bullet"/>
      <w:lvlText w:val="•"/>
      <w:lvlJc w:val="left"/>
      <w:pPr>
        <w:tabs>
          <w:tab w:val="num" w:pos="2160"/>
        </w:tabs>
        <w:ind w:left="2160" w:hanging="360"/>
      </w:pPr>
      <w:rPr>
        <w:rFonts w:ascii="Arial" w:hAnsi="Arial" w:hint="default"/>
      </w:rPr>
    </w:lvl>
    <w:lvl w:ilvl="3" w:tplc="E2C2F300" w:tentative="1">
      <w:start w:val="1"/>
      <w:numFmt w:val="bullet"/>
      <w:lvlText w:val="•"/>
      <w:lvlJc w:val="left"/>
      <w:pPr>
        <w:tabs>
          <w:tab w:val="num" w:pos="2880"/>
        </w:tabs>
        <w:ind w:left="2880" w:hanging="360"/>
      </w:pPr>
      <w:rPr>
        <w:rFonts w:ascii="Arial" w:hAnsi="Arial" w:hint="default"/>
      </w:rPr>
    </w:lvl>
    <w:lvl w:ilvl="4" w:tplc="F6FA90F8" w:tentative="1">
      <w:start w:val="1"/>
      <w:numFmt w:val="bullet"/>
      <w:lvlText w:val="•"/>
      <w:lvlJc w:val="left"/>
      <w:pPr>
        <w:tabs>
          <w:tab w:val="num" w:pos="3600"/>
        </w:tabs>
        <w:ind w:left="3600" w:hanging="360"/>
      </w:pPr>
      <w:rPr>
        <w:rFonts w:ascii="Arial" w:hAnsi="Arial" w:hint="default"/>
      </w:rPr>
    </w:lvl>
    <w:lvl w:ilvl="5" w:tplc="DBFA88AE" w:tentative="1">
      <w:start w:val="1"/>
      <w:numFmt w:val="bullet"/>
      <w:lvlText w:val="•"/>
      <w:lvlJc w:val="left"/>
      <w:pPr>
        <w:tabs>
          <w:tab w:val="num" w:pos="4320"/>
        </w:tabs>
        <w:ind w:left="4320" w:hanging="360"/>
      </w:pPr>
      <w:rPr>
        <w:rFonts w:ascii="Arial" w:hAnsi="Arial" w:hint="default"/>
      </w:rPr>
    </w:lvl>
    <w:lvl w:ilvl="6" w:tplc="F6FE0592" w:tentative="1">
      <w:start w:val="1"/>
      <w:numFmt w:val="bullet"/>
      <w:lvlText w:val="•"/>
      <w:lvlJc w:val="left"/>
      <w:pPr>
        <w:tabs>
          <w:tab w:val="num" w:pos="5040"/>
        </w:tabs>
        <w:ind w:left="5040" w:hanging="360"/>
      </w:pPr>
      <w:rPr>
        <w:rFonts w:ascii="Arial" w:hAnsi="Arial" w:hint="default"/>
      </w:rPr>
    </w:lvl>
    <w:lvl w:ilvl="7" w:tplc="FD2AE986" w:tentative="1">
      <w:start w:val="1"/>
      <w:numFmt w:val="bullet"/>
      <w:lvlText w:val="•"/>
      <w:lvlJc w:val="left"/>
      <w:pPr>
        <w:tabs>
          <w:tab w:val="num" w:pos="5760"/>
        </w:tabs>
        <w:ind w:left="5760" w:hanging="360"/>
      </w:pPr>
      <w:rPr>
        <w:rFonts w:ascii="Arial" w:hAnsi="Arial" w:hint="default"/>
      </w:rPr>
    </w:lvl>
    <w:lvl w:ilvl="8" w:tplc="6A6E841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2084A11"/>
    <w:multiLevelType w:val="hybridMultilevel"/>
    <w:tmpl w:val="44BC73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6F5024"/>
    <w:multiLevelType w:val="hybridMultilevel"/>
    <w:tmpl w:val="8AA0C224"/>
    <w:lvl w:ilvl="0" w:tplc="7872432C">
      <w:start w:val="1"/>
      <w:numFmt w:val="bullet"/>
      <w:lvlText w:val="•"/>
      <w:lvlJc w:val="left"/>
      <w:pPr>
        <w:tabs>
          <w:tab w:val="num" w:pos="720"/>
        </w:tabs>
        <w:ind w:left="720" w:hanging="360"/>
      </w:pPr>
      <w:rPr>
        <w:rFonts w:ascii="Arial" w:hAnsi="Arial" w:hint="default"/>
      </w:rPr>
    </w:lvl>
    <w:lvl w:ilvl="1" w:tplc="3F22533A" w:tentative="1">
      <w:start w:val="1"/>
      <w:numFmt w:val="bullet"/>
      <w:lvlText w:val="•"/>
      <w:lvlJc w:val="left"/>
      <w:pPr>
        <w:tabs>
          <w:tab w:val="num" w:pos="1440"/>
        </w:tabs>
        <w:ind w:left="1440" w:hanging="360"/>
      </w:pPr>
      <w:rPr>
        <w:rFonts w:ascii="Arial" w:hAnsi="Arial" w:hint="default"/>
      </w:rPr>
    </w:lvl>
    <w:lvl w:ilvl="2" w:tplc="35461B4E" w:tentative="1">
      <w:start w:val="1"/>
      <w:numFmt w:val="bullet"/>
      <w:lvlText w:val="•"/>
      <w:lvlJc w:val="left"/>
      <w:pPr>
        <w:tabs>
          <w:tab w:val="num" w:pos="2160"/>
        </w:tabs>
        <w:ind w:left="2160" w:hanging="360"/>
      </w:pPr>
      <w:rPr>
        <w:rFonts w:ascii="Arial" w:hAnsi="Arial" w:hint="default"/>
      </w:rPr>
    </w:lvl>
    <w:lvl w:ilvl="3" w:tplc="02D888A0" w:tentative="1">
      <w:start w:val="1"/>
      <w:numFmt w:val="bullet"/>
      <w:lvlText w:val="•"/>
      <w:lvlJc w:val="left"/>
      <w:pPr>
        <w:tabs>
          <w:tab w:val="num" w:pos="2880"/>
        </w:tabs>
        <w:ind w:left="2880" w:hanging="360"/>
      </w:pPr>
      <w:rPr>
        <w:rFonts w:ascii="Arial" w:hAnsi="Arial" w:hint="default"/>
      </w:rPr>
    </w:lvl>
    <w:lvl w:ilvl="4" w:tplc="D3503358" w:tentative="1">
      <w:start w:val="1"/>
      <w:numFmt w:val="bullet"/>
      <w:lvlText w:val="•"/>
      <w:lvlJc w:val="left"/>
      <w:pPr>
        <w:tabs>
          <w:tab w:val="num" w:pos="3600"/>
        </w:tabs>
        <w:ind w:left="3600" w:hanging="360"/>
      </w:pPr>
      <w:rPr>
        <w:rFonts w:ascii="Arial" w:hAnsi="Arial" w:hint="default"/>
      </w:rPr>
    </w:lvl>
    <w:lvl w:ilvl="5" w:tplc="05EC7394" w:tentative="1">
      <w:start w:val="1"/>
      <w:numFmt w:val="bullet"/>
      <w:lvlText w:val="•"/>
      <w:lvlJc w:val="left"/>
      <w:pPr>
        <w:tabs>
          <w:tab w:val="num" w:pos="4320"/>
        </w:tabs>
        <w:ind w:left="4320" w:hanging="360"/>
      </w:pPr>
      <w:rPr>
        <w:rFonts w:ascii="Arial" w:hAnsi="Arial" w:hint="default"/>
      </w:rPr>
    </w:lvl>
    <w:lvl w:ilvl="6" w:tplc="9580EFEA" w:tentative="1">
      <w:start w:val="1"/>
      <w:numFmt w:val="bullet"/>
      <w:lvlText w:val="•"/>
      <w:lvlJc w:val="left"/>
      <w:pPr>
        <w:tabs>
          <w:tab w:val="num" w:pos="5040"/>
        </w:tabs>
        <w:ind w:left="5040" w:hanging="360"/>
      </w:pPr>
      <w:rPr>
        <w:rFonts w:ascii="Arial" w:hAnsi="Arial" w:hint="default"/>
      </w:rPr>
    </w:lvl>
    <w:lvl w:ilvl="7" w:tplc="896C8B58" w:tentative="1">
      <w:start w:val="1"/>
      <w:numFmt w:val="bullet"/>
      <w:lvlText w:val="•"/>
      <w:lvlJc w:val="left"/>
      <w:pPr>
        <w:tabs>
          <w:tab w:val="num" w:pos="5760"/>
        </w:tabs>
        <w:ind w:left="5760" w:hanging="360"/>
      </w:pPr>
      <w:rPr>
        <w:rFonts w:ascii="Arial" w:hAnsi="Arial" w:hint="default"/>
      </w:rPr>
    </w:lvl>
    <w:lvl w:ilvl="8" w:tplc="112C42F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B453A4C"/>
    <w:multiLevelType w:val="hybridMultilevel"/>
    <w:tmpl w:val="590C9DC6"/>
    <w:lvl w:ilvl="0" w:tplc="41D6078A">
      <w:start w:val="1"/>
      <w:numFmt w:val="bullet"/>
      <w:lvlText w:val="•"/>
      <w:lvlJc w:val="left"/>
      <w:pPr>
        <w:tabs>
          <w:tab w:val="num" w:pos="720"/>
        </w:tabs>
        <w:ind w:left="720" w:hanging="360"/>
      </w:pPr>
      <w:rPr>
        <w:rFonts w:ascii="Arial" w:hAnsi="Arial" w:hint="default"/>
      </w:rPr>
    </w:lvl>
    <w:lvl w:ilvl="1" w:tplc="A2E478BA" w:tentative="1">
      <w:start w:val="1"/>
      <w:numFmt w:val="bullet"/>
      <w:lvlText w:val="•"/>
      <w:lvlJc w:val="left"/>
      <w:pPr>
        <w:tabs>
          <w:tab w:val="num" w:pos="1440"/>
        </w:tabs>
        <w:ind w:left="1440" w:hanging="360"/>
      </w:pPr>
      <w:rPr>
        <w:rFonts w:ascii="Arial" w:hAnsi="Arial" w:hint="default"/>
      </w:rPr>
    </w:lvl>
    <w:lvl w:ilvl="2" w:tplc="FF7E2638" w:tentative="1">
      <w:start w:val="1"/>
      <w:numFmt w:val="bullet"/>
      <w:lvlText w:val="•"/>
      <w:lvlJc w:val="left"/>
      <w:pPr>
        <w:tabs>
          <w:tab w:val="num" w:pos="2160"/>
        </w:tabs>
        <w:ind w:left="2160" w:hanging="360"/>
      </w:pPr>
      <w:rPr>
        <w:rFonts w:ascii="Arial" w:hAnsi="Arial" w:hint="default"/>
      </w:rPr>
    </w:lvl>
    <w:lvl w:ilvl="3" w:tplc="9FFE6480" w:tentative="1">
      <w:start w:val="1"/>
      <w:numFmt w:val="bullet"/>
      <w:lvlText w:val="•"/>
      <w:lvlJc w:val="left"/>
      <w:pPr>
        <w:tabs>
          <w:tab w:val="num" w:pos="2880"/>
        </w:tabs>
        <w:ind w:left="2880" w:hanging="360"/>
      </w:pPr>
      <w:rPr>
        <w:rFonts w:ascii="Arial" w:hAnsi="Arial" w:hint="default"/>
      </w:rPr>
    </w:lvl>
    <w:lvl w:ilvl="4" w:tplc="17708770" w:tentative="1">
      <w:start w:val="1"/>
      <w:numFmt w:val="bullet"/>
      <w:lvlText w:val="•"/>
      <w:lvlJc w:val="left"/>
      <w:pPr>
        <w:tabs>
          <w:tab w:val="num" w:pos="3600"/>
        </w:tabs>
        <w:ind w:left="3600" w:hanging="360"/>
      </w:pPr>
      <w:rPr>
        <w:rFonts w:ascii="Arial" w:hAnsi="Arial" w:hint="default"/>
      </w:rPr>
    </w:lvl>
    <w:lvl w:ilvl="5" w:tplc="54E08978" w:tentative="1">
      <w:start w:val="1"/>
      <w:numFmt w:val="bullet"/>
      <w:lvlText w:val="•"/>
      <w:lvlJc w:val="left"/>
      <w:pPr>
        <w:tabs>
          <w:tab w:val="num" w:pos="4320"/>
        </w:tabs>
        <w:ind w:left="4320" w:hanging="360"/>
      </w:pPr>
      <w:rPr>
        <w:rFonts w:ascii="Arial" w:hAnsi="Arial" w:hint="default"/>
      </w:rPr>
    </w:lvl>
    <w:lvl w:ilvl="6" w:tplc="2AA8BBD8" w:tentative="1">
      <w:start w:val="1"/>
      <w:numFmt w:val="bullet"/>
      <w:lvlText w:val="•"/>
      <w:lvlJc w:val="left"/>
      <w:pPr>
        <w:tabs>
          <w:tab w:val="num" w:pos="5040"/>
        </w:tabs>
        <w:ind w:left="5040" w:hanging="360"/>
      </w:pPr>
      <w:rPr>
        <w:rFonts w:ascii="Arial" w:hAnsi="Arial" w:hint="default"/>
      </w:rPr>
    </w:lvl>
    <w:lvl w:ilvl="7" w:tplc="E40071AE" w:tentative="1">
      <w:start w:val="1"/>
      <w:numFmt w:val="bullet"/>
      <w:lvlText w:val="•"/>
      <w:lvlJc w:val="left"/>
      <w:pPr>
        <w:tabs>
          <w:tab w:val="num" w:pos="5760"/>
        </w:tabs>
        <w:ind w:left="5760" w:hanging="360"/>
      </w:pPr>
      <w:rPr>
        <w:rFonts w:ascii="Arial" w:hAnsi="Arial" w:hint="default"/>
      </w:rPr>
    </w:lvl>
    <w:lvl w:ilvl="8" w:tplc="956A8BE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F6A3FC4"/>
    <w:multiLevelType w:val="hybridMultilevel"/>
    <w:tmpl w:val="2D28BDF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3E1743"/>
    <w:multiLevelType w:val="hybridMultilevel"/>
    <w:tmpl w:val="4A44A3C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235248"/>
    <w:multiLevelType w:val="hybridMultilevel"/>
    <w:tmpl w:val="A2366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5C0F2E"/>
    <w:multiLevelType w:val="hybridMultilevel"/>
    <w:tmpl w:val="15CEF8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0842C3"/>
    <w:multiLevelType w:val="hybridMultilevel"/>
    <w:tmpl w:val="CE8EAB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72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031999"/>
    <w:multiLevelType w:val="hybridMultilevel"/>
    <w:tmpl w:val="826CC9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3E3170"/>
    <w:multiLevelType w:val="hybridMultilevel"/>
    <w:tmpl w:val="B72A7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4540F1"/>
    <w:multiLevelType w:val="hybridMultilevel"/>
    <w:tmpl w:val="353A40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567129"/>
    <w:multiLevelType w:val="hybridMultilevel"/>
    <w:tmpl w:val="DE749462"/>
    <w:lvl w:ilvl="0" w:tplc="D6FE78FA">
      <w:start w:val="1"/>
      <w:numFmt w:val="bullet"/>
      <w:lvlText w:val="•"/>
      <w:lvlJc w:val="left"/>
      <w:pPr>
        <w:tabs>
          <w:tab w:val="num" w:pos="720"/>
        </w:tabs>
        <w:ind w:left="720" w:hanging="360"/>
      </w:pPr>
      <w:rPr>
        <w:rFonts w:ascii="Arial" w:hAnsi="Arial" w:hint="default"/>
      </w:rPr>
    </w:lvl>
    <w:lvl w:ilvl="1" w:tplc="7666A1CA" w:tentative="1">
      <w:start w:val="1"/>
      <w:numFmt w:val="bullet"/>
      <w:lvlText w:val="•"/>
      <w:lvlJc w:val="left"/>
      <w:pPr>
        <w:tabs>
          <w:tab w:val="num" w:pos="1440"/>
        </w:tabs>
        <w:ind w:left="1440" w:hanging="360"/>
      </w:pPr>
      <w:rPr>
        <w:rFonts w:ascii="Arial" w:hAnsi="Arial" w:hint="default"/>
      </w:rPr>
    </w:lvl>
    <w:lvl w:ilvl="2" w:tplc="5F5253DE" w:tentative="1">
      <w:start w:val="1"/>
      <w:numFmt w:val="bullet"/>
      <w:lvlText w:val="•"/>
      <w:lvlJc w:val="left"/>
      <w:pPr>
        <w:tabs>
          <w:tab w:val="num" w:pos="2160"/>
        </w:tabs>
        <w:ind w:left="2160" w:hanging="360"/>
      </w:pPr>
      <w:rPr>
        <w:rFonts w:ascii="Arial" w:hAnsi="Arial" w:hint="default"/>
      </w:rPr>
    </w:lvl>
    <w:lvl w:ilvl="3" w:tplc="02C82B02" w:tentative="1">
      <w:start w:val="1"/>
      <w:numFmt w:val="bullet"/>
      <w:lvlText w:val="•"/>
      <w:lvlJc w:val="left"/>
      <w:pPr>
        <w:tabs>
          <w:tab w:val="num" w:pos="2880"/>
        </w:tabs>
        <w:ind w:left="2880" w:hanging="360"/>
      </w:pPr>
      <w:rPr>
        <w:rFonts w:ascii="Arial" w:hAnsi="Arial" w:hint="default"/>
      </w:rPr>
    </w:lvl>
    <w:lvl w:ilvl="4" w:tplc="5C2ED25C" w:tentative="1">
      <w:start w:val="1"/>
      <w:numFmt w:val="bullet"/>
      <w:lvlText w:val="•"/>
      <w:lvlJc w:val="left"/>
      <w:pPr>
        <w:tabs>
          <w:tab w:val="num" w:pos="3600"/>
        </w:tabs>
        <w:ind w:left="3600" w:hanging="360"/>
      </w:pPr>
      <w:rPr>
        <w:rFonts w:ascii="Arial" w:hAnsi="Arial" w:hint="default"/>
      </w:rPr>
    </w:lvl>
    <w:lvl w:ilvl="5" w:tplc="CFB61B28" w:tentative="1">
      <w:start w:val="1"/>
      <w:numFmt w:val="bullet"/>
      <w:lvlText w:val="•"/>
      <w:lvlJc w:val="left"/>
      <w:pPr>
        <w:tabs>
          <w:tab w:val="num" w:pos="4320"/>
        </w:tabs>
        <w:ind w:left="4320" w:hanging="360"/>
      </w:pPr>
      <w:rPr>
        <w:rFonts w:ascii="Arial" w:hAnsi="Arial" w:hint="default"/>
      </w:rPr>
    </w:lvl>
    <w:lvl w:ilvl="6" w:tplc="2DF8C752" w:tentative="1">
      <w:start w:val="1"/>
      <w:numFmt w:val="bullet"/>
      <w:lvlText w:val="•"/>
      <w:lvlJc w:val="left"/>
      <w:pPr>
        <w:tabs>
          <w:tab w:val="num" w:pos="5040"/>
        </w:tabs>
        <w:ind w:left="5040" w:hanging="360"/>
      </w:pPr>
      <w:rPr>
        <w:rFonts w:ascii="Arial" w:hAnsi="Arial" w:hint="default"/>
      </w:rPr>
    </w:lvl>
    <w:lvl w:ilvl="7" w:tplc="214E18B4" w:tentative="1">
      <w:start w:val="1"/>
      <w:numFmt w:val="bullet"/>
      <w:lvlText w:val="•"/>
      <w:lvlJc w:val="left"/>
      <w:pPr>
        <w:tabs>
          <w:tab w:val="num" w:pos="5760"/>
        </w:tabs>
        <w:ind w:left="5760" w:hanging="360"/>
      </w:pPr>
      <w:rPr>
        <w:rFonts w:ascii="Arial" w:hAnsi="Arial" w:hint="default"/>
      </w:rPr>
    </w:lvl>
    <w:lvl w:ilvl="8" w:tplc="2EDE5AA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BEB653A"/>
    <w:multiLevelType w:val="hybridMultilevel"/>
    <w:tmpl w:val="570CE0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E33658A"/>
    <w:multiLevelType w:val="hybridMultilevel"/>
    <w:tmpl w:val="75246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2C5719"/>
    <w:multiLevelType w:val="hybridMultilevel"/>
    <w:tmpl w:val="252669BC"/>
    <w:lvl w:ilvl="0" w:tplc="F3602DD6">
      <w:start w:val="1"/>
      <w:numFmt w:val="bullet"/>
      <w:lvlText w:val="•"/>
      <w:lvlJc w:val="left"/>
      <w:pPr>
        <w:tabs>
          <w:tab w:val="num" w:pos="720"/>
        </w:tabs>
        <w:ind w:left="720" w:hanging="360"/>
      </w:pPr>
      <w:rPr>
        <w:rFonts w:ascii="Arial" w:hAnsi="Arial" w:hint="default"/>
      </w:rPr>
    </w:lvl>
    <w:lvl w:ilvl="1" w:tplc="D12C383C" w:tentative="1">
      <w:start w:val="1"/>
      <w:numFmt w:val="bullet"/>
      <w:lvlText w:val="•"/>
      <w:lvlJc w:val="left"/>
      <w:pPr>
        <w:tabs>
          <w:tab w:val="num" w:pos="1440"/>
        </w:tabs>
        <w:ind w:left="1440" w:hanging="360"/>
      </w:pPr>
      <w:rPr>
        <w:rFonts w:ascii="Arial" w:hAnsi="Arial" w:hint="default"/>
      </w:rPr>
    </w:lvl>
    <w:lvl w:ilvl="2" w:tplc="A22E693C" w:tentative="1">
      <w:start w:val="1"/>
      <w:numFmt w:val="bullet"/>
      <w:lvlText w:val="•"/>
      <w:lvlJc w:val="left"/>
      <w:pPr>
        <w:tabs>
          <w:tab w:val="num" w:pos="2160"/>
        </w:tabs>
        <w:ind w:left="2160" w:hanging="360"/>
      </w:pPr>
      <w:rPr>
        <w:rFonts w:ascii="Arial" w:hAnsi="Arial" w:hint="default"/>
      </w:rPr>
    </w:lvl>
    <w:lvl w:ilvl="3" w:tplc="8EFE4E94" w:tentative="1">
      <w:start w:val="1"/>
      <w:numFmt w:val="bullet"/>
      <w:lvlText w:val="•"/>
      <w:lvlJc w:val="left"/>
      <w:pPr>
        <w:tabs>
          <w:tab w:val="num" w:pos="2880"/>
        </w:tabs>
        <w:ind w:left="2880" w:hanging="360"/>
      </w:pPr>
      <w:rPr>
        <w:rFonts w:ascii="Arial" w:hAnsi="Arial" w:hint="default"/>
      </w:rPr>
    </w:lvl>
    <w:lvl w:ilvl="4" w:tplc="19EE1A2E" w:tentative="1">
      <w:start w:val="1"/>
      <w:numFmt w:val="bullet"/>
      <w:lvlText w:val="•"/>
      <w:lvlJc w:val="left"/>
      <w:pPr>
        <w:tabs>
          <w:tab w:val="num" w:pos="3600"/>
        </w:tabs>
        <w:ind w:left="3600" w:hanging="360"/>
      </w:pPr>
      <w:rPr>
        <w:rFonts w:ascii="Arial" w:hAnsi="Arial" w:hint="default"/>
      </w:rPr>
    </w:lvl>
    <w:lvl w:ilvl="5" w:tplc="C2909416" w:tentative="1">
      <w:start w:val="1"/>
      <w:numFmt w:val="bullet"/>
      <w:lvlText w:val="•"/>
      <w:lvlJc w:val="left"/>
      <w:pPr>
        <w:tabs>
          <w:tab w:val="num" w:pos="4320"/>
        </w:tabs>
        <w:ind w:left="4320" w:hanging="360"/>
      </w:pPr>
      <w:rPr>
        <w:rFonts w:ascii="Arial" w:hAnsi="Arial" w:hint="default"/>
      </w:rPr>
    </w:lvl>
    <w:lvl w:ilvl="6" w:tplc="B712D668" w:tentative="1">
      <w:start w:val="1"/>
      <w:numFmt w:val="bullet"/>
      <w:lvlText w:val="•"/>
      <w:lvlJc w:val="left"/>
      <w:pPr>
        <w:tabs>
          <w:tab w:val="num" w:pos="5040"/>
        </w:tabs>
        <w:ind w:left="5040" w:hanging="360"/>
      </w:pPr>
      <w:rPr>
        <w:rFonts w:ascii="Arial" w:hAnsi="Arial" w:hint="default"/>
      </w:rPr>
    </w:lvl>
    <w:lvl w:ilvl="7" w:tplc="0972C9D2" w:tentative="1">
      <w:start w:val="1"/>
      <w:numFmt w:val="bullet"/>
      <w:lvlText w:val="•"/>
      <w:lvlJc w:val="left"/>
      <w:pPr>
        <w:tabs>
          <w:tab w:val="num" w:pos="5760"/>
        </w:tabs>
        <w:ind w:left="5760" w:hanging="360"/>
      </w:pPr>
      <w:rPr>
        <w:rFonts w:ascii="Arial" w:hAnsi="Arial" w:hint="default"/>
      </w:rPr>
    </w:lvl>
    <w:lvl w:ilvl="8" w:tplc="15025CB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4AF36E4"/>
    <w:multiLevelType w:val="hybridMultilevel"/>
    <w:tmpl w:val="29446CB6"/>
    <w:lvl w:ilvl="0" w:tplc="1632EA60">
      <w:start w:val="1"/>
      <w:numFmt w:val="bullet"/>
      <w:lvlText w:val="•"/>
      <w:lvlJc w:val="left"/>
      <w:pPr>
        <w:tabs>
          <w:tab w:val="num" w:pos="720"/>
        </w:tabs>
        <w:ind w:left="720" w:hanging="360"/>
      </w:pPr>
      <w:rPr>
        <w:rFonts w:ascii="Arial" w:hAnsi="Arial" w:hint="default"/>
      </w:rPr>
    </w:lvl>
    <w:lvl w:ilvl="1" w:tplc="15F24AD4" w:tentative="1">
      <w:start w:val="1"/>
      <w:numFmt w:val="bullet"/>
      <w:lvlText w:val="•"/>
      <w:lvlJc w:val="left"/>
      <w:pPr>
        <w:tabs>
          <w:tab w:val="num" w:pos="1440"/>
        </w:tabs>
        <w:ind w:left="1440" w:hanging="360"/>
      </w:pPr>
      <w:rPr>
        <w:rFonts w:ascii="Arial" w:hAnsi="Arial" w:hint="default"/>
      </w:rPr>
    </w:lvl>
    <w:lvl w:ilvl="2" w:tplc="F998DC40" w:tentative="1">
      <w:start w:val="1"/>
      <w:numFmt w:val="bullet"/>
      <w:lvlText w:val="•"/>
      <w:lvlJc w:val="left"/>
      <w:pPr>
        <w:tabs>
          <w:tab w:val="num" w:pos="2160"/>
        </w:tabs>
        <w:ind w:left="2160" w:hanging="360"/>
      </w:pPr>
      <w:rPr>
        <w:rFonts w:ascii="Arial" w:hAnsi="Arial" w:hint="default"/>
      </w:rPr>
    </w:lvl>
    <w:lvl w:ilvl="3" w:tplc="0DE42892" w:tentative="1">
      <w:start w:val="1"/>
      <w:numFmt w:val="bullet"/>
      <w:lvlText w:val="•"/>
      <w:lvlJc w:val="left"/>
      <w:pPr>
        <w:tabs>
          <w:tab w:val="num" w:pos="2880"/>
        </w:tabs>
        <w:ind w:left="2880" w:hanging="360"/>
      </w:pPr>
      <w:rPr>
        <w:rFonts w:ascii="Arial" w:hAnsi="Arial" w:hint="default"/>
      </w:rPr>
    </w:lvl>
    <w:lvl w:ilvl="4" w:tplc="EECCB58C" w:tentative="1">
      <w:start w:val="1"/>
      <w:numFmt w:val="bullet"/>
      <w:lvlText w:val="•"/>
      <w:lvlJc w:val="left"/>
      <w:pPr>
        <w:tabs>
          <w:tab w:val="num" w:pos="3600"/>
        </w:tabs>
        <w:ind w:left="3600" w:hanging="360"/>
      </w:pPr>
      <w:rPr>
        <w:rFonts w:ascii="Arial" w:hAnsi="Arial" w:hint="default"/>
      </w:rPr>
    </w:lvl>
    <w:lvl w:ilvl="5" w:tplc="69405A02" w:tentative="1">
      <w:start w:val="1"/>
      <w:numFmt w:val="bullet"/>
      <w:lvlText w:val="•"/>
      <w:lvlJc w:val="left"/>
      <w:pPr>
        <w:tabs>
          <w:tab w:val="num" w:pos="4320"/>
        </w:tabs>
        <w:ind w:left="4320" w:hanging="360"/>
      </w:pPr>
      <w:rPr>
        <w:rFonts w:ascii="Arial" w:hAnsi="Arial" w:hint="default"/>
      </w:rPr>
    </w:lvl>
    <w:lvl w:ilvl="6" w:tplc="5FACE0DE" w:tentative="1">
      <w:start w:val="1"/>
      <w:numFmt w:val="bullet"/>
      <w:lvlText w:val="•"/>
      <w:lvlJc w:val="left"/>
      <w:pPr>
        <w:tabs>
          <w:tab w:val="num" w:pos="5040"/>
        </w:tabs>
        <w:ind w:left="5040" w:hanging="360"/>
      </w:pPr>
      <w:rPr>
        <w:rFonts w:ascii="Arial" w:hAnsi="Arial" w:hint="default"/>
      </w:rPr>
    </w:lvl>
    <w:lvl w:ilvl="7" w:tplc="3FB6B55C" w:tentative="1">
      <w:start w:val="1"/>
      <w:numFmt w:val="bullet"/>
      <w:lvlText w:val="•"/>
      <w:lvlJc w:val="left"/>
      <w:pPr>
        <w:tabs>
          <w:tab w:val="num" w:pos="5760"/>
        </w:tabs>
        <w:ind w:left="5760" w:hanging="360"/>
      </w:pPr>
      <w:rPr>
        <w:rFonts w:ascii="Arial" w:hAnsi="Arial" w:hint="default"/>
      </w:rPr>
    </w:lvl>
    <w:lvl w:ilvl="8" w:tplc="3E2C778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59E7A28"/>
    <w:multiLevelType w:val="hybridMultilevel"/>
    <w:tmpl w:val="3604A0E2"/>
    <w:lvl w:ilvl="0" w:tplc="6604137E">
      <w:start w:val="1"/>
      <w:numFmt w:val="bullet"/>
      <w:lvlText w:val="•"/>
      <w:lvlJc w:val="left"/>
      <w:pPr>
        <w:tabs>
          <w:tab w:val="num" w:pos="720"/>
        </w:tabs>
        <w:ind w:left="720" w:hanging="360"/>
      </w:pPr>
      <w:rPr>
        <w:rFonts w:ascii="Arial" w:hAnsi="Arial" w:hint="default"/>
      </w:rPr>
    </w:lvl>
    <w:lvl w:ilvl="1" w:tplc="04E2D18A" w:tentative="1">
      <w:start w:val="1"/>
      <w:numFmt w:val="bullet"/>
      <w:lvlText w:val="•"/>
      <w:lvlJc w:val="left"/>
      <w:pPr>
        <w:tabs>
          <w:tab w:val="num" w:pos="1440"/>
        </w:tabs>
        <w:ind w:left="1440" w:hanging="360"/>
      </w:pPr>
      <w:rPr>
        <w:rFonts w:ascii="Arial" w:hAnsi="Arial" w:hint="default"/>
      </w:rPr>
    </w:lvl>
    <w:lvl w:ilvl="2" w:tplc="219CB170" w:tentative="1">
      <w:start w:val="1"/>
      <w:numFmt w:val="bullet"/>
      <w:lvlText w:val="•"/>
      <w:lvlJc w:val="left"/>
      <w:pPr>
        <w:tabs>
          <w:tab w:val="num" w:pos="2160"/>
        </w:tabs>
        <w:ind w:left="2160" w:hanging="360"/>
      </w:pPr>
      <w:rPr>
        <w:rFonts w:ascii="Arial" w:hAnsi="Arial" w:hint="default"/>
      </w:rPr>
    </w:lvl>
    <w:lvl w:ilvl="3" w:tplc="A1C0C1B8" w:tentative="1">
      <w:start w:val="1"/>
      <w:numFmt w:val="bullet"/>
      <w:lvlText w:val="•"/>
      <w:lvlJc w:val="left"/>
      <w:pPr>
        <w:tabs>
          <w:tab w:val="num" w:pos="2880"/>
        </w:tabs>
        <w:ind w:left="2880" w:hanging="360"/>
      </w:pPr>
      <w:rPr>
        <w:rFonts w:ascii="Arial" w:hAnsi="Arial" w:hint="default"/>
      </w:rPr>
    </w:lvl>
    <w:lvl w:ilvl="4" w:tplc="26F01B50" w:tentative="1">
      <w:start w:val="1"/>
      <w:numFmt w:val="bullet"/>
      <w:lvlText w:val="•"/>
      <w:lvlJc w:val="left"/>
      <w:pPr>
        <w:tabs>
          <w:tab w:val="num" w:pos="3600"/>
        </w:tabs>
        <w:ind w:left="3600" w:hanging="360"/>
      </w:pPr>
      <w:rPr>
        <w:rFonts w:ascii="Arial" w:hAnsi="Arial" w:hint="default"/>
      </w:rPr>
    </w:lvl>
    <w:lvl w:ilvl="5" w:tplc="5594A542" w:tentative="1">
      <w:start w:val="1"/>
      <w:numFmt w:val="bullet"/>
      <w:lvlText w:val="•"/>
      <w:lvlJc w:val="left"/>
      <w:pPr>
        <w:tabs>
          <w:tab w:val="num" w:pos="4320"/>
        </w:tabs>
        <w:ind w:left="4320" w:hanging="360"/>
      </w:pPr>
      <w:rPr>
        <w:rFonts w:ascii="Arial" w:hAnsi="Arial" w:hint="default"/>
      </w:rPr>
    </w:lvl>
    <w:lvl w:ilvl="6" w:tplc="7D92BFF8" w:tentative="1">
      <w:start w:val="1"/>
      <w:numFmt w:val="bullet"/>
      <w:lvlText w:val="•"/>
      <w:lvlJc w:val="left"/>
      <w:pPr>
        <w:tabs>
          <w:tab w:val="num" w:pos="5040"/>
        </w:tabs>
        <w:ind w:left="5040" w:hanging="360"/>
      </w:pPr>
      <w:rPr>
        <w:rFonts w:ascii="Arial" w:hAnsi="Arial" w:hint="default"/>
      </w:rPr>
    </w:lvl>
    <w:lvl w:ilvl="7" w:tplc="0D468E42" w:tentative="1">
      <w:start w:val="1"/>
      <w:numFmt w:val="bullet"/>
      <w:lvlText w:val="•"/>
      <w:lvlJc w:val="left"/>
      <w:pPr>
        <w:tabs>
          <w:tab w:val="num" w:pos="5760"/>
        </w:tabs>
        <w:ind w:left="5760" w:hanging="360"/>
      </w:pPr>
      <w:rPr>
        <w:rFonts w:ascii="Arial" w:hAnsi="Arial" w:hint="default"/>
      </w:rPr>
    </w:lvl>
    <w:lvl w:ilvl="8" w:tplc="FA38DB8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D7702AF"/>
    <w:multiLevelType w:val="hybridMultilevel"/>
    <w:tmpl w:val="6AF4B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9"/>
  </w:num>
  <w:num w:numId="2">
    <w:abstractNumId w:val="14"/>
  </w:num>
  <w:num w:numId="3">
    <w:abstractNumId w:val="23"/>
  </w:num>
  <w:num w:numId="4">
    <w:abstractNumId w:val="9"/>
  </w:num>
  <w:num w:numId="5">
    <w:abstractNumId w:val="11"/>
  </w:num>
  <w:num w:numId="6">
    <w:abstractNumId w:val="4"/>
  </w:num>
  <w:num w:numId="7">
    <w:abstractNumId w:val="18"/>
  </w:num>
  <w:num w:numId="8">
    <w:abstractNumId w:val="6"/>
  </w:num>
  <w:num w:numId="9">
    <w:abstractNumId w:val="3"/>
  </w:num>
  <w:num w:numId="10">
    <w:abstractNumId w:val="10"/>
  </w:num>
  <w:num w:numId="11">
    <w:abstractNumId w:val="0"/>
  </w:num>
  <w:num w:numId="12">
    <w:abstractNumId w:val="2"/>
  </w:num>
  <w:num w:numId="13">
    <w:abstractNumId w:val="12"/>
  </w:num>
  <w:num w:numId="14">
    <w:abstractNumId w:val="22"/>
  </w:num>
  <w:num w:numId="15">
    <w:abstractNumId w:val="5"/>
  </w:num>
  <w:num w:numId="16">
    <w:abstractNumId w:val="17"/>
  </w:num>
  <w:num w:numId="17">
    <w:abstractNumId w:val="21"/>
  </w:num>
  <w:num w:numId="18">
    <w:abstractNumId w:val="8"/>
  </w:num>
  <w:num w:numId="19">
    <w:abstractNumId w:val="20"/>
  </w:num>
  <w:num w:numId="20">
    <w:abstractNumId w:val="7"/>
  </w:num>
  <w:num w:numId="21">
    <w:abstractNumId w:val="13"/>
  </w:num>
  <w:num w:numId="22">
    <w:abstractNumId w:val="16"/>
  </w:num>
  <w:num w:numId="23">
    <w:abstractNumId w:val="15"/>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BD4"/>
    <w:rsid w:val="00000A06"/>
    <w:rsid w:val="000142AB"/>
    <w:rsid w:val="00090440"/>
    <w:rsid w:val="000C568A"/>
    <w:rsid w:val="00110952"/>
    <w:rsid w:val="0011673F"/>
    <w:rsid w:val="0011779B"/>
    <w:rsid w:val="001955C5"/>
    <w:rsid w:val="00216A44"/>
    <w:rsid w:val="0028068B"/>
    <w:rsid w:val="00285021"/>
    <w:rsid w:val="002B2B40"/>
    <w:rsid w:val="002C32EC"/>
    <w:rsid w:val="002C5DF7"/>
    <w:rsid w:val="003128C2"/>
    <w:rsid w:val="00322737"/>
    <w:rsid w:val="003748E6"/>
    <w:rsid w:val="00387B7C"/>
    <w:rsid w:val="00394511"/>
    <w:rsid w:val="0049396A"/>
    <w:rsid w:val="004C1342"/>
    <w:rsid w:val="00517995"/>
    <w:rsid w:val="00520A7D"/>
    <w:rsid w:val="00561235"/>
    <w:rsid w:val="00574351"/>
    <w:rsid w:val="00600FC1"/>
    <w:rsid w:val="006425B3"/>
    <w:rsid w:val="00700786"/>
    <w:rsid w:val="00711841"/>
    <w:rsid w:val="00730506"/>
    <w:rsid w:val="007F5884"/>
    <w:rsid w:val="00846065"/>
    <w:rsid w:val="00846930"/>
    <w:rsid w:val="00891D2D"/>
    <w:rsid w:val="008D09BB"/>
    <w:rsid w:val="00907F5C"/>
    <w:rsid w:val="0094142E"/>
    <w:rsid w:val="00964D56"/>
    <w:rsid w:val="00984787"/>
    <w:rsid w:val="0099511E"/>
    <w:rsid w:val="009D7219"/>
    <w:rsid w:val="009F53E3"/>
    <w:rsid w:val="00A371A7"/>
    <w:rsid w:val="00A607DF"/>
    <w:rsid w:val="00A8474E"/>
    <w:rsid w:val="00A914DF"/>
    <w:rsid w:val="00AA34B8"/>
    <w:rsid w:val="00B10B35"/>
    <w:rsid w:val="00B23407"/>
    <w:rsid w:val="00B26150"/>
    <w:rsid w:val="00B71756"/>
    <w:rsid w:val="00C12DDC"/>
    <w:rsid w:val="00C20BD4"/>
    <w:rsid w:val="00C25191"/>
    <w:rsid w:val="00C55C0E"/>
    <w:rsid w:val="00C9436F"/>
    <w:rsid w:val="00CE5CD6"/>
    <w:rsid w:val="00D34B24"/>
    <w:rsid w:val="00D46472"/>
    <w:rsid w:val="00D7362B"/>
    <w:rsid w:val="00E2711C"/>
    <w:rsid w:val="00EC12A4"/>
    <w:rsid w:val="00EC6EBB"/>
    <w:rsid w:val="00F81E71"/>
    <w:rsid w:val="00FC2C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42DAF96"/>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787"/>
    <w:pPr>
      <w:ind w:left="720"/>
      <w:contextualSpacing/>
    </w:pPr>
  </w:style>
  <w:style w:type="paragraph" w:styleId="Header">
    <w:name w:val="header"/>
    <w:basedOn w:val="Normal"/>
    <w:link w:val="HeaderChar"/>
    <w:uiPriority w:val="99"/>
    <w:unhideWhenUsed/>
    <w:rsid w:val="00C12DDC"/>
    <w:pPr>
      <w:tabs>
        <w:tab w:val="center" w:pos="4680"/>
        <w:tab w:val="right" w:pos="9360"/>
      </w:tabs>
    </w:pPr>
  </w:style>
  <w:style w:type="character" w:customStyle="1" w:styleId="HeaderChar">
    <w:name w:val="Header Char"/>
    <w:basedOn w:val="DefaultParagraphFont"/>
    <w:link w:val="Header"/>
    <w:uiPriority w:val="99"/>
    <w:rsid w:val="00C12DDC"/>
  </w:style>
  <w:style w:type="paragraph" w:styleId="Footer">
    <w:name w:val="footer"/>
    <w:basedOn w:val="Normal"/>
    <w:link w:val="FooterChar"/>
    <w:uiPriority w:val="99"/>
    <w:unhideWhenUsed/>
    <w:rsid w:val="00C12DDC"/>
    <w:pPr>
      <w:tabs>
        <w:tab w:val="center" w:pos="4680"/>
        <w:tab w:val="right" w:pos="9360"/>
      </w:tabs>
    </w:pPr>
  </w:style>
  <w:style w:type="character" w:customStyle="1" w:styleId="FooterChar">
    <w:name w:val="Footer Char"/>
    <w:basedOn w:val="DefaultParagraphFont"/>
    <w:link w:val="Footer"/>
    <w:uiPriority w:val="99"/>
    <w:rsid w:val="00C12DDC"/>
  </w:style>
  <w:style w:type="character" w:styleId="Hyperlink">
    <w:name w:val="Hyperlink"/>
    <w:basedOn w:val="DefaultParagraphFont"/>
    <w:uiPriority w:val="99"/>
    <w:unhideWhenUsed/>
    <w:rsid w:val="00C55C0E"/>
    <w:rPr>
      <w:color w:val="0563C1" w:themeColor="hyperlink"/>
      <w:u w:val="single"/>
    </w:rPr>
  </w:style>
  <w:style w:type="character" w:styleId="UnresolvedMention">
    <w:name w:val="Unresolved Mention"/>
    <w:basedOn w:val="DefaultParagraphFont"/>
    <w:uiPriority w:val="99"/>
    <w:rsid w:val="00C55C0E"/>
    <w:rPr>
      <w:color w:val="605E5C"/>
      <w:shd w:val="clear" w:color="auto" w:fill="E1DFDD"/>
    </w:rPr>
  </w:style>
  <w:style w:type="table" w:styleId="TableGrid">
    <w:name w:val="Table Grid"/>
    <w:basedOn w:val="TableNormal"/>
    <w:uiPriority w:val="39"/>
    <w:rsid w:val="00891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6943">
      <w:bodyDiv w:val="1"/>
      <w:marLeft w:val="0"/>
      <w:marRight w:val="0"/>
      <w:marTop w:val="0"/>
      <w:marBottom w:val="0"/>
      <w:divBdr>
        <w:top w:val="none" w:sz="0" w:space="0" w:color="auto"/>
        <w:left w:val="none" w:sz="0" w:space="0" w:color="auto"/>
        <w:bottom w:val="none" w:sz="0" w:space="0" w:color="auto"/>
        <w:right w:val="none" w:sz="0" w:space="0" w:color="auto"/>
      </w:divBdr>
      <w:divsChild>
        <w:div w:id="1565095483">
          <w:marLeft w:val="360"/>
          <w:marRight w:val="0"/>
          <w:marTop w:val="200"/>
          <w:marBottom w:val="0"/>
          <w:divBdr>
            <w:top w:val="none" w:sz="0" w:space="0" w:color="auto"/>
            <w:left w:val="none" w:sz="0" w:space="0" w:color="auto"/>
            <w:bottom w:val="none" w:sz="0" w:space="0" w:color="auto"/>
            <w:right w:val="none" w:sz="0" w:space="0" w:color="auto"/>
          </w:divBdr>
        </w:div>
        <w:div w:id="359937930">
          <w:marLeft w:val="360"/>
          <w:marRight w:val="0"/>
          <w:marTop w:val="200"/>
          <w:marBottom w:val="0"/>
          <w:divBdr>
            <w:top w:val="none" w:sz="0" w:space="0" w:color="auto"/>
            <w:left w:val="none" w:sz="0" w:space="0" w:color="auto"/>
            <w:bottom w:val="none" w:sz="0" w:space="0" w:color="auto"/>
            <w:right w:val="none" w:sz="0" w:space="0" w:color="auto"/>
          </w:divBdr>
        </w:div>
        <w:div w:id="1318996844">
          <w:marLeft w:val="360"/>
          <w:marRight w:val="0"/>
          <w:marTop w:val="200"/>
          <w:marBottom w:val="0"/>
          <w:divBdr>
            <w:top w:val="none" w:sz="0" w:space="0" w:color="auto"/>
            <w:left w:val="none" w:sz="0" w:space="0" w:color="auto"/>
            <w:bottom w:val="none" w:sz="0" w:space="0" w:color="auto"/>
            <w:right w:val="none" w:sz="0" w:space="0" w:color="auto"/>
          </w:divBdr>
        </w:div>
        <w:div w:id="563027239">
          <w:marLeft w:val="360"/>
          <w:marRight w:val="0"/>
          <w:marTop w:val="200"/>
          <w:marBottom w:val="0"/>
          <w:divBdr>
            <w:top w:val="none" w:sz="0" w:space="0" w:color="auto"/>
            <w:left w:val="none" w:sz="0" w:space="0" w:color="auto"/>
            <w:bottom w:val="none" w:sz="0" w:space="0" w:color="auto"/>
            <w:right w:val="none" w:sz="0" w:space="0" w:color="auto"/>
          </w:divBdr>
        </w:div>
        <w:div w:id="2135907918">
          <w:marLeft w:val="360"/>
          <w:marRight w:val="0"/>
          <w:marTop w:val="200"/>
          <w:marBottom w:val="0"/>
          <w:divBdr>
            <w:top w:val="none" w:sz="0" w:space="0" w:color="auto"/>
            <w:left w:val="none" w:sz="0" w:space="0" w:color="auto"/>
            <w:bottom w:val="none" w:sz="0" w:space="0" w:color="auto"/>
            <w:right w:val="none" w:sz="0" w:space="0" w:color="auto"/>
          </w:divBdr>
        </w:div>
      </w:divsChild>
    </w:div>
    <w:div w:id="127626610">
      <w:bodyDiv w:val="1"/>
      <w:marLeft w:val="0"/>
      <w:marRight w:val="0"/>
      <w:marTop w:val="0"/>
      <w:marBottom w:val="0"/>
      <w:divBdr>
        <w:top w:val="none" w:sz="0" w:space="0" w:color="auto"/>
        <w:left w:val="none" w:sz="0" w:space="0" w:color="auto"/>
        <w:bottom w:val="none" w:sz="0" w:space="0" w:color="auto"/>
        <w:right w:val="none" w:sz="0" w:space="0" w:color="auto"/>
      </w:divBdr>
      <w:divsChild>
        <w:div w:id="1702977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5155662">
              <w:marLeft w:val="0"/>
              <w:marRight w:val="0"/>
              <w:marTop w:val="0"/>
              <w:marBottom w:val="0"/>
              <w:divBdr>
                <w:top w:val="none" w:sz="0" w:space="0" w:color="auto"/>
                <w:left w:val="none" w:sz="0" w:space="0" w:color="auto"/>
                <w:bottom w:val="none" w:sz="0" w:space="0" w:color="auto"/>
                <w:right w:val="none" w:sz="0" w:space="0" w:color="auto"/>
              </w:divBdr>
              <w:divsChild>
                <w:div w:id="1277174674">
                  <w:marLeft w:val="0"/>
                  <w:marRight w:val="0"/>
                  <w:marTop w:val="0"/>
                  <w:marBottom w:val="0"/>
                  <w:divBdr>
                    <w:top w:val="none" w:sz="0" w:space="0" w:color="auto"/>
                    <w:left w:val="none" w:sz="0" w:space="0" w:color="auto"/>
                    <w:bottom w:val="none" w:sz="0" w:space="0" w:color="auto"/>
                    <w:right w:val="none" w:sz="0" w:space="0" w:color="auto"/>
                  </w:divBdr>
                  <w:divsChild>
                    <w:div w:id="1754929486">
                      <w:marLeft w:val="0"/>
                      <w:marRight w:val="0"/>
                      <w:marTop w:val="0"/>
                      <w:marBottom w:val="0"/>
                      <w:divBdr>
                        <w:top w:val="none" w:sz="0" w:space="0" w:color="auto"/>
                        <w:left w:val="none" w:sz="0" w:space="0" w:color="auto"/>
                        <w:bottom w:val="none" w:sz="0" w:space="0" w:color="auto"/>
                        <w:right w:val="none" w:sz="0" w:space="0" w:color="auto"/>
                      </w:divBdr>
                      <w:divsChild>
                        <w:div w:id="1842773894">
                          <w:marLeft w:val="0"/>
                          <w:marRight w:val="0"/>
                          <w:marTop w:val="0"/>
                          <w:marBottom w:val="0"/>
                          <w:divBdr>
                            <w:top w:val="none" w:sz="0" w:space="0" w:color="auto"/>
                            <w:left w:val="none" w:sz="0" w:space="0" w:color="auto"/>
                            <w:bottom w:val="none" w:sz="0" w:space="0" w:color="auto"/>
                            <w:right w:val="none" w:sz="0" w:space="0" w:color="auto"/>
                          </w:divBdr>
                          <w:divsChild>
                            <w:div w:id="419907595">
                              <w:marLeft w:val="0"/>
                              <w:marRight w:val="0"/>
                              <w:marTop w:val="0"/>
                              <w:marBottom w:val="0"/>
                              <w:divBdr>
                                <w:top w:val="none" w:sz="0" w:space="0" w:color="auto"/>
                                <w:left w:val="none" w:sz="0" w:space="0" w:color="auto"/>
                                <w:bottom w:val="none" w:sz="0" w:space="0" w:color="auto"/>
                                <w:right w:val="none" w:sz="0" w:space="0" w:color="auto"/>
                              </w:divBdr>
                              <w:divsChild>
                                <w:div w:id="1701465971">
                                  <w:marLeft w:val="0"/>
                                  <w:marRight w:val="0"/>
                                  <w:marTop w:val="0"/>
                                  <w:marBottom w:val="0"/>
                                  <w:divBdr>
                                    <w:top w:val="none" w:sz="0" w:space="0" w:color="auto"/>
                                    <w:left w:val="none" w:sz="0" w:space="0" w:color="auto"/>
                                    <w:bottom w:val="none" w:sz="0" w:space="0" w:color="auto"/>
                                    <w:right w:val="none" w:sz="0" w:space="0" w:color="auto"/>
                                  </w:divBdr>
                                  <w:divsChild>
                                    <w:div w:id="61566596">
                                      <w:marLeft w:val="0"/>
                                      <w:marRight w:val="0"/>
                                      <w:marTop w:val="0"/>
                                      <w:marBottom w:val="0"/>
                                      <w:divBdr>
                                        <w:top w:val="none" w:sz="0" w:space="0" w:color="auto"/>
                                        <w:left w:val="none" w:sz="0" w:space="0" w:color="auto"/>
                                        <w:bottom w:val="none" w:sz="0" w:space="0" w:color="auto"/>
                                        <w:right w:val="none" w:sz="0" w:space="0" w:color="auto"/>
                                      </w:divBdr>
                                      <w:divsChild>
                                        <w:div w:id="89129884">
                                          <w:marLeft w:val="0"/>
                                          <w:marRight w:val="0"/>
                                          <w:marTop w:val="0"/>
                                          <w:marBottom w:val="0"/>
                                          <w:divBdr>
                                            <w:top w:val="none" w:sz="0" w:space="0" w:color="auto"/>
                                            <w:left w:val="none" w:sz="0" w:space="0" w:color="auto"/>
                                            <w:bottom w:val="none" w:sz="0" w:space="0" w:color="auto"/>
                                            <w:right w:val="none" w:sz="0" w:space="0" w:color="auto"/>
                                          </w:divBdr>
                                          <w:divsChild>
                                            <w:div w:id="590427847">
                                              <w:marLeft w:val="0"/>
                                              <w:marRight w:val="0"/>
                                              <w:marTop w:val="0"/>
                                              <w:marBottom w:val="0"/>
                                              <w:divBdr>
                                                <w:top w:val="none" w:sz="0" w:space="0" w:color="auto"/>
                                                <w:left w:val="none" w:sz="0" w:space="0" w:color="auto"/>
                                                <w:bottom w:val="none" w:sz="0" w:space="0" w:color="auto"/>
                                                <w:right w:val="none" w:sz="0" w:space="0" w:color="auto"/>
                                              </w:divBdr>
                                              <w:divsChild>
                                                <w:div w:id="76645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376017">
      <w:bodyDiv w:val="1"/>
      <w:marLeft w:val="0"/>
      <w:marRight w:val="0"/>
      <w:marTop w:val="0"/>
      <w:marBottom w:val="0"/>
      <w:divBdr>
        <w:top w:val="none" w:sz="0" w:space="0" w:color="auto"/>
        <w:left w:val="none" w:sz="0" w:space="0" w:color="auto"/>
        <w:bottom w:val="none" w:sz="0" w:space="0" w:color="auto"/>
        <w:right w:val="none" w:sz="0" w:space="0" w:color="auto"/>
      </w:divBdr>
      <w:divsChild>
        <w:div w:id="1304693928">
          <w:marLeft w:val="360"/>
          <w:marRight w:val="0"/>
          <w:marTop w:val="200"/>
          <w:marBottom w:val="0"/>
          <w:divBdr>
            <w:top w:val="none" w:sz="0" w:space="0" w:color="auto"/>
            <w:left w:val="none" w:sz="0" w:space="0" w:color="auto"/>
            <w:bottom w:val="none" w:sz="0" w:space="0" w:color="auto"/>
            <w:right w:val="none" w:sz="0" w:space="0" w:color="auto"/>
          </w:divBdr>
        </w:div>
        <w:div w:id="146870313">
          <w:marLeft w:val="360"/>
          <w:marRight w:val="0"/>
          <w:marTop w:val="200"/>
          <w:marBottom w:val="0"/>
          <w:divBdr>
            <w:top w:val="none" w:sz="0" w:space="0" w:color="auto"/>
            <w:left w:val="none" w:sz="0" w:space="0" w:color="auto"/>
            <w:bottom w:val="none" w:sz="0" w:space="0" w:color="auto"/>
            <w:right w:val="none" w:sz="0" w:space="0" w:color="auto"/>
          </w:divBdr>
        </w:div>
      </w:divsChild>
    </w:div>
    <w:div w:id="960918836">
      <w:bodyDiv w:val="1"/>
      <w:marLeft w:val="0"/>
      <w:marRight w:val="0"/>
      <w:marTop w:val="0"/>
      <w:marBottom w:val="0"/>
      <w:divBdr>
        <w:top w:val="none" w:sz="0" w:space="0" w:color="auto"/>
        <w:left w:val="none" w:sz="0" w:space="0" w:color="auto"/>
        <w:bottom w:val="none" w:sz="0" w:space="0" w:color="auto"/>
        <w:right w:val="none" w:sz="0" w:space="0" w:color="auto"/>
      </w:divBdr>
      <w:divsChild>
        <w:div w:id="404033330">
          <w:marLeft w:val="360"/>
          <w:marRight w:val="0"/>
          <w:marTop w:val="200"/>
          <w:marBottom w:val="0"/>
          <w:divBdr>
            <w:top w:val="none" w:sz="0" w:space="0" w:color="auto"/>
            <w:left w:val="none" w:sz="0" w:space="0" w:color="auto"/>
            <w:bottom w:val="none" w:sz="0" w:space="0" w:color="auto"/>
            <w:right w:val="none" w:sz="0" w:space="0" w:color="auto"/>
          </w:divBdr>
        </w:div>
        <w:div w:id="580021382">
          <w:marLeft w:val="360"/>
          <w:marRight w:val="0"/>
          <w:marTop w:val="200"/>
          <w:marBottom w:val="0"/>
          <w:divBdr>
            <w:top w:val="none" w:sz="0" w:space="0" w:color="auto"/>
            <w:left w:val="none" w:sz="0" w:space="0" w:color="auto"/>
            <w:bottom w:val="none" w:sz="0" w:space="0" w:color="auto"/>
            <w:right w:val="none" w:sz="0" w:space="0" w:color="auto"/>
          </w:divBdr>
        </w:div>
        <w:div w:id="172455972">
          <w:marLeft w:val="360"/>
          <w:marRight w:val="0"/>
          <w:marTop w:val="200"/>
          <w:marBottom w:val="0"/>
          <w:divBdr>
            <w:top w:val="none" w:sz="0" w:space="0" w:color="auto"/>
            <w:left w:val="none" w:sz="0" w:space="0" w:color="auto"/>
            <w:bottom w:val="none" w:sz="0" w:space="0" w:color="auto"/>
            <w:right w:val="none" w:sz="0" w:space="0" w:color="auto"/>
          </w:divBdr>
        </w:div>
      </w:divsChild>
    </w:div>
    <w:div w:id="1321497192">
      <w:bodyDiv w:val="1"/>
      <w:marLeft w:val="0"/>
      <w:marRight w:val="0"/>
      <w:marTop w:val="0"/>
      <w:marBottom w:val="0"/>
      <w:divBdr>
        <w:top w:val="none" w:sz="0" w:space="0" w:color="auto"/>
        <w:left w:val="none" w:sz="0" w:space="0" w:color="auto"/>
        <w:bottom w:val="none" w:sz="0" w:space="0" w:color="auto"/>
        <w:right w:val="none" w:sz="0" w:space="0" w:color="auto"/>
      </w:divBdr>
      <w:divsChild>
        <w:div w:id="786507618">
          <w:marLeft w:val="360"/>
          <w:marRight w:val="0"/>
          <w:marTop w:val="200"/>
          <w:marBottom w:val="0"/>
          <w:divBdr>
            <w:top w:val="none" w:sz="0" w:space="0" w:color="auto"/>
            <w:left w:val="none" w:sz="0" w:space="0" w:color="auto"/>
            <w:bottom w:val="none" w:sz="0" w:space="0" w:color="auto"/>
            <w:right w:val="none" w:sz="0" w:space="0" w:color="auto"/>
          </w:divBdr>
        </w:div>
        <w:div w:id="2043819101">
          <w:marLeft w:val="360"/>
          <w:marRight w:val="0"/>
          <w:marTop w:val="200"/>
          <w:marBottom w:val="0"/>
          <w:divBdr>
            <w:top w:val="none" w:sz="0" w:space="0" w:color="auto"/>
            <w:left w:val="none" w:sz="0" w:space="0" w:color="auto"/>
            <w:bottom w:val="none" w:sz="0" w:space="0" w:color="auto"/>
            <w:right w:val="none" w:sz="0" w:space="0" w:color="auto"/>
          </w:divBdr>
        </w:div>
        <w:div w:id="1645742866">
          <w:marLeft w:val="360"/>
          <w:marRight w:val="0"/>
          <w:marTop w:val="200"/>
          <w:marBottom w:val="0"/>
          <w:divBdr>
            <w:top w:val="none" w:sz="0" w:space="0" w:color="auto"/>
            <w:left w:val="none" w:sz="0" w:space="0" w:color="auto"/>
            <w:bottom w:val="none" w:sz="0" w:space="0" w:color="auto"/>
            <w:right w:val="none" w:sz="0" w:space="0" w:color="auto"/>
          </w:divBdr>
        </w:div>
        <w:div w:id="650596129">
          <w:marLeft w:val="360"/>
          <w:marRight w:val="0"/>
          <w:marTop w:val="200"/>
          <w:marBottom w:val="0"/>
          <w:divBdr>
            <w:top w:val="none" w:sz="0" w:space="0" w:color="auto"/>
            <w:left w:val="none" w:sz="0" w:space="0" w:color="auto"/>
            <w:bottom w:val="none" w:sz="0" w:space="0" w:color="auto"/>
            <w:right w:val="none" w:sz="0" w:space="0" w:color="auto"/>
          </w:divBdr>
        </w:div>
        <w:div w:id="1102067077">
          <w:marLeft w:val="360"/>
          <w:marRight w:val="0"/>
          <w:marTop w:val="200"/>
          <w:marBottom w:val="0"/>
          <w:divBdr>
            <w:top w:val="none" w:sz="0" w:space="0" w:color="auto"/>
            <w:left w:val="none" w:sz="0" w:space="0" w:color="auto"/>
            <w:bottom w:val="none" w:sz="0" w:space="0" w:color="auto"/>
            <w:right w:val="none" w:sz="0" w:space="0" w:color="auto"/>
          </w:divBdr>
        </w:div>
      </w:divsChild>
    </w:div>
    <w:div w:id="1354651614">
      <w:bodyDiv w:val="1"/>
      <w:marLeft w:val="0"/>
      <w:marRight w:val="0"/>
      <w:marTop w:val="0"/>
      <w:marBottom w:val="0"/>
      <w:divBdr>
        <w:top w:val="none" w:sz="0" w:space="0" w:color="auto"/>
        <w:left w:val="none" w:sz="0" w:space="0" w:color="auto"/>
        <w:bottom w:val="none" w:sz="0" w:space="0" w:color="auto"/>
        <w:right w:val="none" w:sz="0" w:space="0" w:color="auto"/>
      </w:divBdr>
      <w:divsChild>
        <w:div w:id="994843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797813">
              <w:marLeft w:val="0"/>
              <w:marRight w:val="0"/>
              <w:marTop w:val="0"/>
              <w:marBottom w:val="0"/>
              <w:divBdr>
                <w:top w:val="none" w:sz="0" w:space="0" w:color="auto"/>
                <w:left w:val="none" w:sz="0" w:space="0" w:color="auto"/>
                <w:bottom w:val="none" w:sz="0" w:space="0" w:color="auto"/>
                <w:right w:val="none" w:sz="0" w:space="0" w:color="auto"/>
              </w:divBdr>
              <w:divsChild>
                <w:div w:id="1902641587">
                  <w:blockQuote w:val="1"/>
                  <w:marLeft w:val="720"/>
                  <w:marRight w:val="720"/>
                  <w:marTop w:val="100"/>
                  <w:marBottom w:val="100"/>
                  <w:divBdr>
                    <w:top w:val="none" w:sz="0" w:space="0" w:color="auto"/>
                    <w:left w:val="none" w:sz="0" w:space="0" w:color="auto"/>
                    <w:bottom w:val="none" w:sz="0" w:space="0" w:color="auto"/>
                    <w:right w:val="none" w:sz="0" w:space="0" w:color="auto"/>
                  </w:divBdr>
                </w:div>
                <w:div w:id="795029698">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86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41148825">
      <w:bodyDiv w:val="1"/>
      <w:marLeft w:val="0"/>
      <w:marRight w:val="0"/>
      <w:marTop w:val="0"/>
      <w:marBottom w:val="0"/>
      <w:divBdr>
        <w:top w:val="none" w:sz="0" w:space="0" w:color="auto"/>
        <w:left w:val="none" w:sz="0" w:space="0" w:color="auto"/>
        <w:bottom w:val="none" w:sz="0" w:space="0" w:color="auto"/>
        <w:right w:val="none" w:sz="0" w:space="0" w:color="auto"/>
      </w:divBdr>
      <w:divsChild>
        <w:div w:id="1493449423">
          <w:marLeft w:val="360"/>
          <w:marRight w:val="0"/>
          <w:marTop w:val="200"/>
          <w:marBottom w:val="0"/>
          <w:divBdr>
            <w:top w:val="none" w:sz="0" w:space="0" w:color="auto"/>
            <w:left w:val="none" w:sz="0" w:space="0" w:color="auto"/>
            <w:bottom w:val="none" w:sz="0" w:space="0" w:color="auto"/>
            <w:right w:val="none" w:sz="0" w:space="0" w:color="auto"/>
          </w:divBdr>
        </w:div>
        <w:div w:id="997346905">
          <w:marLeft w:val="360"/>
          <w:marRight w:val="0"/>
          <w:marTop w:val="200"/>
          <w:marBottom w:val="0"/>
          <w:divBdr>
            <w:top w:val="none" w:sz="0" w:space="0" w:color="auto"/>
            <w:left w:val="none" w:sz="0" w:space="0" w:color="auto"/>
            <w:bottom w:val="none" w:sz="0" w:space="0" w:color="auto"/>
            <w:right w:val="none" w:sz="0" w:space="0" w:color="auto"/>
          </w:divBdr>
        </w:div>
      </w:divsChild>
    </w:div>
    <w:div w:id="1552767472">
      <w:bodyDiv w:val="1"/>
      <w:marLeft w:val="0"/>
      <w:marRight w:val="0"/>
      <w:marTop w:val="0"/>
      <w:marBottom w:val="0"/>
      <w:divBdr>
        <w:top w:val="none" w:sz="0" w:space="0" w:color="auto"/>
        <w:left w:val="none" w:sz="0" w:space="0" w:color="auto"/>
        <w:bottom w:val="none" w:sz="0" w:space="0" w:color="auto"/>
        <w:right w:val="none" w:sz="0" w:space="0" w:color="auto"/>
      </w:divBdr>
      <w:divsChild>
        <w:div w:id="1917351470">
          <w:marLeft w:val="360"/>
          <w:marRight w:val="0"/>
          <w:marTop w:val="200"/>
          <w:marBottom w:val="0"/>
          <w:divBdr>
            <w:top w:val="none" w:sz="0" w:space="0" w:color="auto"/>
            <w:left w:val="none" w:sz="0" w:space="0" w:color="auto"/>
            <w:bottom w:val="none" w:sz="0" w:space="0" w:color="auto"/>
            <w:right w:val="none" w:sz="0" w:space="0" w:color="auto"/>
          </w:divBdr>
        </w:div>
        <w:div w:id="1722825299">
          <w:marLeft w:val="360"/>
          <w:marRight w:val="0"/>
          <w:marTop w:val="200"/>
          <w:marBottom w:val="0"/>
          <w:divBdr>
            <w:top w:val="none" w:sz="0" w:space="0" w:color="auto"/>
            <w:left w:val="none" w:sz="0" w:space="0" w:color="auto"/>
            <w:bottom w:val="none" w:sz="0" w:space="0" w:color="auto"/>
            <w:right w:val="none" w:sz="0" w:space="0" w:color="auto"/>
          </w:divBdr>
        </w:div>
        <w:div w:id="420299896">
          <w:marLeft w:val="360"/>
          <w:marRight w:val="0"/>
          <w:marTop w:val="200"/>
          <w:marBottom w:val="0"/>
          <w:divBdr>
            <w:top w:val="none" w:sz="0" w:space="0" w:color="auto"/>
            <w:left w:val="none" w:sz="0" w:space="0" w:color="auto"/>
            <w:bottom w:val="none" w:sz="0" w:space="0" w:color="auto"/>
            <w:right w:val="none" w:sz="0" w:space="0" w:color="auto"/>
          </w:divBdr>
        </w:div>
        <w:div w:id="1332487307">
          <w:marLeft w:val="360"/>
          <w:marRight w:val="0"/>
          <w:marTop w:val="200"/>
          <w:marBottom w:val="0"/>
          <w:divBdr>
            <w:top w:val="none" w:sz="0" w:space="0" w:color="auto"/>
            <w:left w:val="none" w:sz="0" w:space="0" w:color="auto"/>
            <w:bottom w:val="none" w:sz="0" w:space="0" w:color="auto"/>
            <w:right w:val="none" w:sz="0" w:space="0" w:color="auto"/>
          </w:divBdr>
        </w:div>
        <w:div w:id="1251622188">
          <w:marLeft w:val="360"/>
          <w:marRight w:val="0"/>
          <w:marTop w:val="200"/>
          <w:marBottom w:val="0"/>
          <w:divBdr>
            <w:top w:val="none" w:sz="0" w:space="0" w:color="auto"/>
            <w:left w:val="none" w:sz="0" w:space="0" w:color="auto"/>
            <w:bottom w:val="none" w:sz="0" w:space="0" w:color="auto"/>
            <w:right w:val="none" w:sz="0" w:space="0" w:color="auto"/>
          </w:divBdr>
        </w:div>
        <w:div w:id="452329568">
          <w:marLeft w:val="360"/>
          <w:marRight w:val="0"/>
          <w:marTop w:val="200"/>
          <w:marBottom w:val="0"/>
          <w:divBdr>
            <w:top w:val="none" w:sz="0" w:space="0" w:color="auto"/>
            <w:left w:val="none" w:sz="0" w:space="0" w:color="auto"/>
            <w:bottom w:val="none" w:sz="0" w:space="0" w:color="auto"/>
            <w:right w:val="none" w:sz="0" w:space="0" w:color="auto"/>
          </w:divBdr>
        </w:div>
      </w:divsChild>
    </w:div>
    <w:div w:id="1645357253">
      <w:bodyDiv w:val="1"/>
      <w:marLeft w:val="0"/>
      <w:marRight w:val="0"/>
      <w:marTop w:val="0"/>
      <w:marBottom w:val="0"/>
      <w:divBdr>
        <w:top w:val="none" w:sz="0" w:space="0" w:color="auto"/>
        <w:left w:val="none" w:sz="0" w:space="0" w:color="auto"/>
        <w:bottom w:val="none" w:sz="0" w:space="0" w:color="auto"/>
        <w:right w:val="none" w:sz="0" w:space="0" w:color="auto"/>
      </w:divBdr>
      <w:divsChild>
        <w:div w:id="1917936881">
          <w:marLeft w:val="360"/>
          <w:marRight w:val="0"/>
          <w:marTop w:val="200"/>
          <w:marBottom w:val="0"/>
          <w:divBdr>
            <w:top w:val="none" w:sz="0" w:space="0" w:color="auto"/>
            <w:left w:val="none" w:sz="0" w:space="0" w:color="auto"/>
            <w:bottom w:val="none" w:sz="0" w:space="0" w:color="auto"/>
            <w:right w:val="none" w:sz="0" w:space="0" w:color="auto"/>
          </w:divBdr>
        </w:div>
        <w:div w:id="740710135">
          <w:marLeft w:val="360"/>
          <w:marRight w:val="0"/>
          <w:marTop w:val="200"/>
          <w:marBottom w:val="0"/>
          <w:divBdr>
            <w:top w:val="none" w:sz="0" w:space="0" w:color="auto"/>
            <w:left w:val="none" w:sz="0" w:space="0" w:color="auto"/>
            <w:bottom w:val="none" w:sz="0" w:space="0" w:color="auto"/>
            <w:right w:val="none" w:sz="0" w:space="0" w:color="auto"/>
          </w:divBdr>
        </w:div>
        <w:div w:id="694234413">
          <w:marLeft w:val="360"/>
          <w:marRight w:val="0"/>
          <w:marTop w:val="200"/>
          <w:marBottom w:val="0"/>
          <w:divBdr>
            <w:top w:val="none" w:sz="0" w:space="0" w:color="auto"/>
            <w:left w:val="none" w:sz="0" w:space="0" w:color="auto"/>
            <w:bottom w:val="none" w:sz="0" w:space="0" w:color="auto"/>
            <w:right w:val="none" w:sz="0" w:space="0" w:color="auto"/>
          </w:divBdr>
        </w:div>
        <w:div w:id="195239833">
          <w:marLeft w:val="360"/>
          <w:marRight w:val="0"/>
          <w:marTop w:val="200"/>
          <w:marBottom w:val="0"/>
          <w:divBdr>
            <w:top w:val="none" w:sz="0" w:space="0" w:color="auto"/>
            <w:left w:val="none" w:sz="0" w:space="0" w:color="auto"/>
            <w:bottom w:val="none" w:sz="0" w:space="0" w:color="auto"/>
            <w:right w:val="none" w:sz="0" w:space="0" w:color="auto"/>
          </w:divBdr>
        </w:div>
        <w:div w:id="11880205">
          <w:marLeft w:val="360"/>
          <w:marRight w:val="0"/>
          <w:marTop w:val="200"/>
          <w:marBottom w:val="0"/>
          <w:divBdr>
            <w:top w:val="none" w:sz="0" w:space="0" w:color="auto"/>
            <w:left w:val="none" w:sz="0" w:space="0" w:color="auto"/>
            <w:bottom w:val="none" w:sz="0" w:space="0" w:color="auto"/>
            <w:right w:val="none" w:sz="0" w:space="0" w:color="auto"/>
          </w:divBdr>
        </w:div>
      </w:divsChild>
    </w:div>
    <w:div w:id="1863787977">
      <w:bodyDiv w:val="1"/>
      <w:marLeft w:val="0"/>
      <w:marRight w:val="0"/>
      <w:marTop w:val="0"/>
      <w:marBottom w:val="0"/>
      <w:divBdr>
        <w:top w:val="none" w:sz="0" w:space="0" w:color="auto"/>
        <w:left w:val="none" w:sz="0" w:space="0" w:color="auto"/>
        <w:bottom w:val="none" w:sz="0" w:space="0" w:color="auto"/>
        <w:right w:val="none" w:sz="0" w:space="0" w:color="auto"/>
      </w:divBdr>
    </w:div>
    <w:div w:id="19906724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ioapartners.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ioapartners.com/event/swip-quarterly-meeting-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ioapartners.com/events" TargetMode="External"/><Relationship Id="rId4" Type="http://schemas.openxmlformats.org/officeDocument/2006/relationships/webSettings" Target="webSettings.xml"/><Relationship Id="rId9" Type="http://schemas.openxmlformats.org/officeDocument/2006/relationships/hyperlink" Target="http://wioapartners.com/event/swip-quarterly-meeting/"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1062</Words>
  <Characters>6059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Profile Partners, LLC</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Michel</dc:creator>
  <cp:keywords/>
  <dc:description/>
  <cp:lastModifiedBy>Joan Michel</cp:lastModifiedBy>
  <cp:revision>6</cp:revision>
  <cp:lastPrinted>2018-04-20T14:10:00Z</cp:lastPrinted>
  <dcterms:created xsi:type="dcterms:W3CDTF">2018-08-20T18:12:00Z</dcterms:created>
  <dcterms:modified xsi:type="dcterms:W3CDTF">2018-08-30T18:59:00Z</dcterms:modified>
</cp:coreProperties>
</file>